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108" w:type="dxa"/>
        <w:tblBorders>
          <w:bottom w:val="single" w:sz="4" w:space="0" w:color="009900"/>
        </w:tblBorders>
        <w:tblLook w:val="0000" w:firstRow="0" w:lastRow="0" w:firstColumn="0" w:lastColumn="0" w:noHBand="0" w:noVBand="0"/>
      </w:tblPr>
      <w:tblGrid>
        <w:gridCol w:w="9781"/>
      </w:tblGrid>
      <w:tr w:rsidR="00A83424" w:rsidRPr="00A57068" w14:paraId="66C31F5D" w14:textId="77777777">
        <w:trPr>
          <w:trHeight w:hRule="exact" w:val="610"/>
        </w:trPr>
        <w:tc>
          <w:tcPr>
            <w:tcW w:w="9781" w:type="dxa"/>
            <w:tcBorders>
              <w:bottom w:val="single" w:sz="4" w:space="0" w:color="009900"/>
            </w:tcBorders>
          </w:tcPr>
          <w:p w14:paraId="66C31F5C" w14:textId="77777777" w:rsidR="00A83424" w:rsidRPr="00A57068" w:rsidRDefault="00976718" w:rsidP="00DC28B4">
            <w:pPr>
              <w:ind w:right="-108"/>
              <w:jc w:val="right"/>
              <w:rPr>
                <w:rFonts w:asciiTheme="minorHAnsi" w:hAnsiTheme="minorHAnsi" w:cstheme="minorHAnsi"/>
                <w:szCs w:val="22"/>
              </w:rPr>
            </w:pPr>
            <w:r w:rsidRPr="00A57068">
              <w:rPr>
                <w:rFonts w:asciiTheme="minorHAnsi" w:hAnsiTheme="minorHAnsi" w:cstheme="minorHAnsi"/>
                <w:noProof/>
                <w:szCs w:val="22"/>
                <w:lang w:eastAsia="pl-PL"/>
              </w:rPr>
              <w:drawing>
                <wp:inline distT="0" distB="0" distL="0" distR="0" wp14:anchorId="66C31FDD" wp14:editId="66C31FDE">
                  <wp:extent cx="1676400" cy="276225"/>
                  <wp:effectExtent l="0" t="0" r="0" b="0"/>
                  <wp:docPr id="2" name="Obraz 2" descr="Gorazdze c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orazdze c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1AA644" w14:textId="72E4ED35" w:rsidR="00A402B6" w:rsidRPr="00A57068" w:rsidRDefault="001F16A5" w:rsidP="00DC28B4">
      <w:pPr>
        <w:rPr>
          <w:rFonts w:asciiTheme="minorHAnsi" w:hAnsiTheme="minorHAnsi" w:cstheme="minorHAnsi"/>
          <w:b/>
          <w:bCs/>
          <w:color w:val="000000" w:themeColor="text1"/>
          <w:szCs w:val="22"/>
        </w:rPr>
      </w:pPr>
      <w:r w:rsidRPr="00A57068">
        <w:rPr>
          <w:rFonts w:asciiTheme="minorHAnsi" w:hAnsiTheme="minorHAnsi" w:cstheme="minorHAnsi"/>
          <w:b/>
          <w:bCs/>
          <w:color w:val="000000" w:themeColor="text1"/>
          <w:szCs w:val="22"/>
          <w:lang w:eastAsia="pl-PL"/>
        </w:rPr>
        <w:t>SZCZEGÓŁOWE WYTYCZNE INWESTORA</w:t>
      </w:r>
      <w:r w:rsidRPr="00A57068">
        <w:rPr>
          <w:rFonts w:asciiTheme="minorHAnsi" w:hAnsiTheme="minorHAnsi" w:cstheme="minorHAnsi"/>
          <w:b/>
          <w:bCs/>
          <w:color w:val="000000" w:themeColor="text1"/>
          <w:szCs w:val="22"/>
          <w:lang w:eastAsia="pl-PL"/>
        </w:rPr>
        <w:br/>
      </w:r>
    </w:p>
    <w:p w14:paraId="3F0EE19D" w14:textId="6CBDB753" w:rsidR="00A402B6" w:rsidRPr="00A57068" w:rsidRDefault="00A402B6" w:rsidP="00E73F32">
      <w:pPr>
        <w:pStyle w:val="Akapitzlist"/>
        <w:numPr>
          <w:ilvl w:val="0"/>
          <w:numId w:val="2"/>
        </w:numPr>
        <w:spacing w:after="0" w:line="240" w:lineRule="auto"/>
        <w:rPr>
          <w:rFonts w:cstheme="minorHAnsi"/>
          <w:b/>
          <w:bCs/>
          <w:color w:val="000000" w:themeColor="text1"/>
        </w:rPr>
      </w:pPr>
      <w:r w:rsidRPr="00A57068">
        <w:rPr>
          <w:rFonts w:cstheme="minorHAnsi"/>
          <w:b/>
          <w:bCs/>
          <w:color w:val="000000" w:themeColor="text1"/>
        </w:rPr>
        <w:t>Skrócony opis przedmiotu zamówienia</w:t>
      </w:r>
    </w:p>
    <w:p w14:paraId="452EDFD1" w14:textId="77777777" w:rsidR="008D5FD9" w:rsidRPr="00F737ED" w:rsidRDefault="008D5FD9" w:rsidP="00F50A19">
      <w:pPr>
        <w:rPr>
          <w:rFonts w:asciiTheme="majorHAnsi" w:hAnsiTheme="majorHAnsi" w:cstheme="minorHAnsi"/>
          <w:color w:val="000000" w:themeColor="text1"/>
          <w:szCs w:val="22"/>
          <w:lang w:eastAsia="pl-PL"/>
        </w:rPr>
      </w:pPr>
    </w:p>
    <w:p w14:paraId="07A52BB9" w14:textId="098255DD" w:rsidR="00B646A3" w:rsidRPr="00AE1A58" w:rsidRDefault="008D5FD9" w:rsidP="005B66CB">
      <w:pPr>
        <w:ind w:left="360"/>
        <w:jc w:val="both"/>
        <w:rPr>
          <w:rFonts w:asciiTheme="majorHAnsi" w:hAnsiTheme="majorHAnsi" w:cstheme="minorHAnsi"/>
          <w:color w:val="000000" w:themeColor="text1"/>
          <w:szCs w:val="22"/>
          <w:lang w:eastAsia="pl-PL"/>
        </w:rPr>
      </w:pPr>
      <w:r w:rsidRPr="00AE1A58">
        <w:rPr>
          <w:rFonts w:asciiTheme="majorHAnsi" w:hAnsiTheme="majorHAnsi" w:cstheme="minorHAnsi"/>
          <w:color w:val="000000" w:themeColor="text1"/>
          <w:szCs w:val="22"/>
          <w:lang w:eastAsia="pl-PL"/>
        </w:rPr>
        <w:t>Przedmiotem zamówienia jest</w:t>
      </w:r>
      <w:r w:rsidR="00F16243" w:rsidRPr="00AE1A58">
        <w:rPr>
          <w:rFonts w:asciiTheme="majorHAnsi" w:hAnsiTheme="majorHAnsi" w:cstheme="minorHAnsi"/>
          <w:color w:val="000000" w:themeColor="text1"/>
          <w:szCs w:val="22"/>
          <w:lang w:eastAsia="pl-PL"/>
        </w:rPr>
        <w:t>:</w:t>
      </w:r>
      <w:r w:rsidRPr="00AE1A58">
        <w:rPr>
          <w:rFonts w:asciiTheme="majorHAnsi" w:hAnsiTheme="majorHAnsi" w:cstheme="minorHAnsi"/>
          <w:color w:val="000000" w:themeColor="text1"/>
          <w:szCs w:val="22"/>
          <w:lang w:eastAsia="pl-PL"/>
        </w:rPr>
        <w:t xml:space="preserve"> </w:t>
      </w:r>
    </w:p>
    <w:p w14:paraId="1B1814B0" w14:textId="1893C7F7" w:rsidR="00F16243" w:rsidRPr="00AE1A58" w:rsidRDefault="00F16243" w:rsidP="00E73F32">
      <w:pPr>
        <w:pStyle w:val="Akapitzlist"/>
        <w:numPr>
          <w:ilvl w:val="0"/>
          <w:numId w:val="5"/>
        </w:numPr>
        <w:spacing w:line="259" w:lineRule="auto"/>
        <w:rPr>
          <w:rFonts w:asciiTheme="majorHAnsi" w:hAnsiTheme="majorHAnsi"/>
          <w:color w:val="000000"/>
          <w:spacing w:val="-2"/>
        </w:rPr>
      </w:pPr>
      <w:r w:rsidRPr="00AE1A58">
        <w:rPr>
          <w:rFonts w:asciiTheme="majorHAnsi" w:hAnsiTheme="majorHAnsi"/>
          <w:b/>
          <w:bCs/>
          <w:color w:val="000000"/>
          <w:spacing w:val="-2"/>
        </w:rPr>
        <w:t>Dostawa i uruchomienie instalacji ppoż</w:t>
      </w:r>
      <w:r w:rsidRPr="00AE1A58">
        <w:rPr>
          <w:rFonts w:asciiTheme="majorHAnsi" w:hAnsiTheme="majorHAnsi"/>
          <w:color w:val="000000"/>
          <w:spacing w:val="-2"/>
        </w:rPr>
        <w:t xml:space="preserve">. dla projektu transportu suszonych paliw alternatywnych </w:t>
      </w:r>
      <w:r w:rsidR="0099656F" w:rsidRPr="0099656F">
        <w:rPr>
          <w:rFonts w:asciiTheme="majorHAnsi" w:hAnsiTheme="majorHAnsi"/>
          <w:color w:val="000000"/>
          <w:spacing w:val="-2"/>
        </w:rPr>
        <w:t>do komory wzniosu pieca nr 1 i 2.</w:t>
      </w:r>
    </w:p>
    <w:p w14:paraId="05DE60B5" w14:textId="66EC76BB" w:rsidR="00F16243" w:rsidRPr="00AE1A58" w:rsidRDefault="00F16243" w:rsidP="00E73F32">
      <w:pPr>
        <w:pStyle w:val="Akapitzlist"/>
        <w:numPr>
          <w:ilvl w:val="0"/>
          <w:numId w:val="5"/>
        </w:numPr>
        <w:spacing w:line="259" w:lineRule="auto"/>
        <w:rPr>
          <w:rFonts w:asciiTheme="majorHAnsi" w:hAnsiTheme="majorHAnsi"/>
          <w:color w:val="000000"/>
          <w:spacing w:val="-2"/>
        </w:rPr>
      </w:pPr>
      <w:r w:rsidRPr="00AE1A58">
        <w:rPr>
          <w:rFonts w:asciiTheme="majorHAnsi" w:hAnsiTheme="majorHAnsi"/>
          <w:b/>
          <w:bCs/>
          <w:color w:val="000000"/>
          <w:spacing w:val="-2"/>
        </w:rPr>
        <w:t xml:space="preserve">Dostawa i uruchomienie instalacji zabezpieczenia przed wybuchem </w:t>
      </w:r>
      <w:r w:rsidRPr="00AE1A58">
        <w:rPr>
          <w:rFonts w:asciiTheme="majorHAnsi" w:hAnsiTheme="majorHAnsi"/>
          <w:color w:val="000000"/>
          <w:spacing w:val="-2"/>
        </w:rPr>
        <w:t xml:space="preserve">dla projektu transportu suszonych paliw alternatywnych </w:t>
      </w:r>
      <w:r w:rsidR="0099656F" w:rsidRPr="0099656F">
        <w:rPr>
          <w:rFonts w:asciiTheme="majorHAnsi" w:hAnsiTheme="majorHAnsi"/>
          <w:color w:val="000000"/>
          <w:spacing w:val="-2"/>
        </w:rPr>
        <w:t>do komory wzniosu pieca nr 1 i 2.</w:t>
      </w:r>
    </w:p>
    <w:p w14:paraId="54F9B308" w14:textId="77777777" w:rsidR="008D5FD9" w:rsidRPr="00AE1A58" w:rsidRDefault="008D5FD9" w:rsidP="008D5FD9">
      <w:pPr>
        <w:ind w:left="360"/>
        <w:rPr>
          <w:rFonts w:asciiTheme="majorHAnsi" w:hAnsiTheme="majorHAnsi" w:cstheme="minorHAnsi"/>
          <w:color w:val="000000" w:themeColor="text1"/>
          <w:szCs w:val="22"/>
        </w:rPr>
      </w:pPr>
    </w:p>
    <w:p w14:paraId="256547CF" w14:textId="08FB8F96" w:rsidR="005C545C" w:rsidRPr="00AE1A58" w:rsidRDefault="005C545C" w:rsidP="00E73F32">
      <w:pPr>
        <w:pStyle w:val="Akapitzlist"/>
        <w:numPr>
          <w:ilvl w:val="0"/>
          <w:numId w:val="2"/>
        </w:numPr>
        <w:spacing w:after="0" w:line="240" w:lineRule="auto"/>
        <w:rPr>
          <w:rFonts w:asciiTheme="majorHAnsi" w:hAnsiTheme="majorHAnsi" w:cstheme="minorHAnsi"/>
          <w:b/>
          <w:bCs/>
          <w:color w:val="000000" w:themeColor="text1"/>
        </w:rPr>
      </w:pPr>
      <w:r w:rsidRPr="00AE1A58">
        <w:rPr>
          <w:rFonts w:asciiTheme="majorHAnsi" w:hAnsiTheme="majorHAnsi" w:cstheme="minorHAnsi"/>
          <w:b/>
          <w:bCs/>
          <w:color w:val="000000" w:themeColor="text1"/>
        </w:rPr>
        <w:t>S</w:t>
      </w:r>
      <w:r w:rsidR="00D66484" w:rsidRPr="00AE1A58">
        <w:rPr>
          <w:rFonts w:asciiTheme="majorHAnsi" w:hAnsiTheme="majorHAnsi" w:cstheme="minorHAnsi"/>
          <w:b/>
          <w:bCs/>
          <w:color w:val="000000" w:themeColor="text1"/>
        </w:rPr>
        <w:t>zczegółowy przedmiot zapytania</w:t>
      </w:r>
    </w:p>
    <w:p w14:paraId="35C035F3" w14:textId="77777777" w:rsidR="00C84711" w:rsidRPr="00AE1A58" w:rsidRDefault="00C84711" w:rsidP="00DC28B4">
      <w:pPr>
        <w:pStyle w:val="Akapitzlist"/>
        <w:spacing w:after="0" w:line="240" w:lineRule="auto"/>
        <w:ind w:left="1080"/>
        <w:rPr>
          <w:rFonts w:asciiTheme="majorHAnsi" w:hAnsiTheme="majorHAnsi" w:cstheme="minorHAnsi"/>
          <w:b/>
          <w:bCs/>
          <w:color w:val="000000" w:themeColor="text1"/>
        </w:rPr>
      </w:pPr>
    </w:p>
    <w:p w14:paraId="0DA59174" w14:textId="6C522BCC" w:rsidR="00F16243" w:rsidRPr="00AE1A58" w:rsidRDefault="004E2AA7" w:rsidP="00F16243">
      <w:pPr>
        <w:pStyle w:val="Akapitzlist"/>
        <w:spacing w:line="259" w:lineRule="auto"/>
        <w:rPr>
          <w:rFonts w:asciiTheme="majorHAnsi" w:hAnsiTheme="majorHAnsi"/>
          <w:b/>
          <w:bCs/>
        </w:rPr>
      </w:pPr>
      <w:r w:rsidRPr="00AE1A58">
        <w:rPr>
          <w:rFonts w:asciiTheme="majorHAnsi" w:hAnsiTheme="majorHAnsi" w:cstheme="minorHAnsi"/>
          <w:b/>
          <w:bCs/>
          <w:color w:val="000000" w:themeColor="text1"/>
          <w:lang w:eastAsia="pl-PL"/>
        </w:rPr>
        <w:t>D</w:t>
      </w:r>
      <w:r w:rsidR="0018677A" w:rsidRPr="00AE1A58">
        <w:rPr>
          <w:rFonts w:asciiTheme="majorHAnsi" w:hAnsiTheme="majorHAnsi" w:cstheme="minorHAnsi"/>
          <w:b/>
          <w:bCs/>
          <w:color w:val="000000" w:themeColor="text1"/>
          <w:lang w:eastAsia="pl-PL"/>
        </w:rPr>
        <w:t>ostarczon</w:t>
      </w:r>
      <w:r w:rsidRPr="00AE1A58">
        <w:rPr>
          <w:rFonts w:asciiTheme="majorHAnsi" w:hAnsiTheme="majorHAnsi" w:cstheme="minorHAnsi"/>
          <w:b/>
          <w:bCs/>
          <w:color w:val="000000" w:themeColor="text1"/>
          <w:lang w:eastAsia="pl-PL"/>
        </w:rPr>
        <w:t>a</w:t>
      </w:r>
      <w:r w:rsidR="008D5FD9" w:rsidRPr="00AE1A58">
        <w:rPr>
          <w:rFonts w:asciiTheme="majorHAnsi" w:hAnsiTheme="majorHAnsi" w:cstheme="minorHAnsi"/>
          <w:b/>
          <w:bCs/>
          <w:color w:val="000000" w:themeColor="text1"/>
          <w:lang w:eastAsia="pl-PL"/>
        </w:rPr>
        <w:t xml:space="preserve"> przez Inwestora </w:t>
      </w:r>
      <w:r w:rsidR="00F16243" w:rsidRPr="00AE1A58">
        <w:rPr>
          <w:rFonts w:asciiTheme="majorHAnsi" w:hAnsiTheme="majorHAnsi" w:cstheme="minorHAnsi"/>
          <w:b/>
          <w:bCs/>
          <w:color w:val="000000" w:themeColor="text1"/>
          <w:lang w:eastAsia="pl-PL"/>
        </w:rPr>
        <w:t>dokumentacj</w:t>
      </w:r>
      <w:r w:rsidRPr="00AE1A58">
        <w:rPr>
          <w:rFonts w:asciiTheme="majorHAnsi" w:hAnsiTheme="majorHAnsi" w:cstheme="minorHAnsi"/>
          <w:b/>
          <w:bCs/>
          <w:color w:val="000000" w:themeColor="text1"/>
          <w:lang w:eastAsia="pl-PL"/>
        </w:rPr>
        <w:t>a</w:t>
      </w:r>
      <w:r w:rsidR="003B69BF" w:rsidRPr="00AE1A58">
        <w:rPr>
          <w:rFonts w:asciiTheme="majorHAnsi" w:hAnsiTheme="majorHAnsi" w:cstheme="minorHAnsi"/>
          <w:b/>
          <w:bCs/>
          <w:color w:val="000000" w:themeColor="text1"/>
          <w:lang w:eastAsia="pl-PL"/>
        </w:rPr>
        <w:t xml:space="preserve">: </w:t>
      </w:r>
    </w:p>
    <w:p w14:paraId="498A285E" w14:textId="0BD536D7" w:rsidR="00F16243" w:rsidRPr="00AE1A58" w:rsidRDefault="00F16243" w:rsidP="00E73F32">
      <w:pPr>
        <w:pStyle w:val="Akapitzlist"/>
        <w:numPr>
          <w:ilvl w:val="0"/>
          <w:numId w:val="6"/>
        </w:numPr>
        <w:spacing w:line="259" w:lineRule="auto"/>
        <w:rPr>
          <w:rFonts w:asciiTheme="majorHAnsi" w:hAnsiTheme="majorHAnsi"/>
        </w:rPr>
      </w:pPr>
      <w:r w:rsidRPr="00AE1A58">
        <w:rPr>
          <w:rFonts w:asciiTheme="majorHAnsi" w:hAnsiTheme="majorHAnsi"/>
        </w:rPr>
        <w:t>Schemat technologiczny,</w:t>
      </w:r>
    </w:p>
    <w:p w14:paraId="543B718B" w14:textId="77777777" w:rsidR="00F16243" w:rsidRPr="00AE1A58" w:rsidRDefault="00F16243" w:rsidP="00E73F32">
      <w:pPr>
        <w:pStyle w:val="Akapitzlist"/>
        <w:numPr>
          <w:ilvl w:val="0"/>
          <w:numId w:val="6"/>
        </w:numPr>
        <w:spacing w:line="259" w:lineRule="auto"/>
        <w:rPr>
          <w:rFonts w:asciiTheme="majorHAnsi" w:hAnsiTheme="majorHAnsi"/>
        </w:rPr>
      </w:pPr>
      <w:r w:rsidRPr="00AE1A58">
        <w:rPr>
          <w:rFonts w:asciiTheme="majorHAnsi" w:hAnsiTheme="majorHAnsi"/>
        </w:rPr>
        <w:t>Model 3D planowanej instalacji(będzie udostępniony po podpisaniu Klauzuli Poufności)</w:t>
      </w:r>
    </w:p>
    <w:p w14:paraId="67103877" w14:textId="61D742D8" w:rsidR="00F737ED" w:rsidRPr="00AE1A58" w:rsidRDefault="004E2AA7" w:rsidP="00FA6841">
      <w:pPr>
        <w:ind w:left="709"/>
        <w:jc w:val="both"/>
        <w:rPr>
          <w:rFonts w:asciiTheme="majorHAnsi" w:hAnsiTheme="majorHAnsi" w:cstheme="minorHAnsi"/>
          <w:b/>
          <w:bCs/>
          <w:color w:val="000000" w:themeColor="text1"/>
          <w:szCs w:val="22"/>
          <w:lang w:eastAsia="pl-PL"/>
        </w:rPr>
      </w:pPr>
      <w:r w:rsidRPr="00AE1A58">
        <w:rPr>
          <w:rFonts w:asciiTheme="majorHAnsi" w:hAnsiTheme="majorHAnsi" w:cstheme="minorHAnsi"/>
          <w:b/>
          <w:bCs/>
          <w:color w:val="000000" w:themeColor="text1"/>
          <w:szCs w:val="22"/>
          <w:lang w:eastAsia="pl-PL"/>
        </w:rPr>
        <w:t xml:space="preserve">Główne </w:t>
      </w:r>
      <w:r w:rsidR="00F737ED" w:rsidRPr="00AE1A58">
        <w:rPr>
          <w:rFonts w:asciiTheme="majorHAnsi" w:hAnsiTheme="majorHAnsi" w:cstheme="minorHAnsi"/>
          <w:b/>
          <w:bCs/>
          <w:color w:val="000000" w:themeColor="text1"/>
          <w:szCs w:val="22"/>
          <w:lang w:eastAsia="pl-PL"/>
        </w:rPr>
        <w:t>element</w:t>
      </w:r>
      <w:r w:rsidRPr="00AE1A58">
        <w:rPr>
          <w:rFonts w:asciiTheme="majorHAnsi" w:hAnsiTheme="majorHAnsi" w:cstheme="minorHAnsi"/>
          <w:b/>
          <w:bCs/>
          <w:color w:val="000000" w:themeColor="text1"/>
          <w:szCs w:val="22"/>
          <w:lang w:eastAsia="pl-PL"/>
        </w:rPr>
        <w:t>y instalacji</w:t>
      </w:r>
      <w:r w:rsidR="00F737ED" w:rsidRPr="00AE1A58">
        <w:rPr>
          <w:rFonts w:asciiTheme="majorHAnsi" w:hAnsiTheme="majorHAnsi" w:cstheme="minorHAnsi"/>
          <w:b/>
          <w:bCs/>
          <w:color w:val="000000" w:themeColor="text1"/>
          <w:szCs w:val="22"/>
          <w:lang w:eastAsia="pl-PL"/>
        </w:rPr>
        <w:t>:</w:t>
      </w:r>
    </w:p>
    <w:p w14:paraId="4A809400" w14:textId="32CDC15A" w:rsidR="00F16243" w:rsidRPr="00AE1A58" w:rsidRDefault="00F16243" w:rsidP="00E73F32">
      <w:pPr>
        <w:pStyle w:val="Akapitzlist"/>
        <w:numPr>
          <w:ilvl w:val="0"/>
          <w:numId w:val="6"/>
        </w:numPr>
        <w:spacing w:line="259" w:lineRule="auto"/>
        <w:rPr>
          <w:rFonts w:asciiTheme="majorHAnsi" w:hAnsiTheme="majorHAnsi"/>
        </w:rPr>
      </w:pPr>
      <w:r w:rsidRPr="00AE1A58">
        <w:rPr>
          <w:rFonts w:asciiTheme="majorHAnsi" w:hAnsiTheme="majorHAnsi"/>
        </w:rPr>
        <w:t xml:space="preserve">stacji separacji paliwa RDF wysuszonego (separator </w:t>
      </w:r>
      <w:proofErr w:type="spellStart"/>
      <w:r w:rsidRPr="00AE1A58">
        <w:rPr>
          <w:rFonts w:asciiTheme="majorHAnsi" w:hAnsiTheme="majorHAnsi"/>
        </w:rPr>
        <w:t>nadgabarytów</w:t>
      </w:r>
      <w:proofErr w:type="spellEnd"/>
      <w:r w:rsidRPr="00AE1A58">
        <w:rPr>
          <w:rFonts w:asciiTheme="majorHAnsi" w:hAnsiTheme="majorHAnsi"/>
        </w:rPr>
        <w:t xml:space="preserve"> oraz rozdrabniacz zlokalizowany bezpośrednio obok suszarni RDF),</w:t>
      </w:r>
    </w:p>
    <w:p w14:paraId="470D8BB7" w14:textId="22651CE2" w:rsidR="007D47FF" w:rsidRPr="00AE1A58" w:rsidRDefault="007D47FF" w:rsidP="00E73F32">
      <w:pPr>
        <w:pStyle w:val="Akapitzlist"/>
        <w:numPr>
          <w:ilvl w:val="0"/>
          <w:numId w:val="6"/>
        </w:numPr>
        <w:spacing w:line="259" w:lineRule="auto"/>
        <w:rPr>
          <w:rFonts w:asciiTheme="majorHAnsi" w:hAnsiTheme="majorHAnsi"/>
        </w:rPr>
      </w:pPr>
      <w:r w:rsidRPr="00AE1A58">
        <w:rPr>
          <w:rFonts w:asciiTheme="majorHAnsi" w:hAnsiTheme="majorHAnsi"/>
        </w:rPr>
        <w:t>przenośnika taśmowo-rurowego o długości ~</w:t>
      </w:r>
      <w:r w:rsidR="00E73F32" w:rsidRPr="00AE1A58">
        <w:rPr>
          <w:rFonts w:asciiTheme="majorHAnsi" w:hAnsiTheme="majorHAnsi"/>
        </w:rPr>
        <w:t>16</w:t>
      </w:r>
      <w:r w:rsidRPr="00AE1A58">
        <w:rPr>
          <w:rFonts w:asciiTheme="majorHAnsi" w:hAnsiTheme="majorHAnsi"/>
        </w:rPr>
        <w:t>0mb, różnica poziomów 0 do +40-50m</w:t>
      </w:r>
    </w:p>
    <w:p w14:paraId="4E137259" w14:textId="77777777" w:rsidR="00F737ED" w:rsidRPr="00AE1A58" w:rsidRDefault="007D47FF" w:rsidP="00E73F32">
      <w:pPr>
        <w:pStyle w:val="Akapitzlist"/>
        <w:numPr>
          <w:ilvl w:val="0"/>
          <w:numId w:val="6"/>
        </w:numPr>
        <w:spacing w:line="259" w:lineRule="auto"/>
        <w:rPr>
          <w:rFonts w:asciiTheme="majorHAnsi" w:hAnsiTheme="majorHAnsi"/>
        </w:rPr>
      </w:pPr>
      <w:r w:rsidRPr="00AE1A58">
        <w:rPr>
          <w:rFonts w:asciiTheme="majorHAnsi" w:hAnsiTheme="majorHAnsi"/>
        </w:rPr>
        <w:t>2 szt</w:t>
      </w:r>
      <w:r w:rsidR="00F737ED" w:rsidRPr="00AE1A58">
        <w:rPr>
          <w:rFonts w:asciiTheme="majorHAnsi" w:hAnsiTheme="majorHAnsi"/>
        </w:rPr>
        <w:t>. przenośników zgrzebłowych,</w:t>
      </w:r>
    </w:p>
    <w:p w14:paraId="6ECD6A13" w14:textId="65BBCF74" w:rsidR="007D47FF" w:rsidRPr="00AE1A58" w:rsidRDefault="007D47FF" w:rsidP="00E73F32">
      <w:pPr>
        <w:pStyle w:val="Akapitzlist"/>
        <w:numPr>
          <w:ilvl w:val="0"/>
          <w:numId w:val="6"/>
        </w:numPr>
        <w:spacing w:line="259" w:lineRule="auto"/>
        <w:rPr>
          <w:rFonts w:asciiTheme="majorHAnsi" w:hAnsiTheme="majorHAnsi"/>
        </w:rPr>
      </w:pPr>
      <w:r w:rsidRPr="00AE1A58">
        <w:rPr>
          <w:rFonts w:asciiTheme="majorHAnsi" w:hAnsiTheme="majorHAnsi"/>
        </w:rPr>
        <w:t>zbiorników buforowych (~</w:t>
      </w:r>
      <w:r w:rsidR="00E73F32" w:rsidRPr="00AE1A58">
        <w:rPr>
          <w:rFonts w:asciiTheme="majorHAnsi" w:hAnsiTheme="majorHAnsi"/>
        </w:rPr>
        <w:t>15</w:t>
      </w:r>
      <w:r w:rsidRPr="00AE1A58">
        <w:rPr>
          <w:rFonts w:asciiTheme="majorHAnsi" w:hAnsiTheme="majorHAnsi"/>
        </w:rPr>
        <w:t>m3</w:t>
      </w:r>
      <w:r w:rsidR="002F14A6" w:rsidRPr="00AE1A58">
        <w:rPr>
          <w:rFonts w:asciiTheme="majorHAnsi" w:hAnsiTheme="majorHAnsi"/>
        </w:rPr>
        <w:t xml:space="preserve"> każdy</w:t>
      </w:r>
      <w:r w:rsidRPr="00AE1A58">
        <w:rPr>
          <w:rFonts w:asciiTheme="majorHAnsi" w:hAnsiTheme="majorHAnsi"/>
        </w:rPr>
        <w:t>)</w:t>
      </w:r>
      <w:r w:rsidR="00335CE7" w:rsidRPr="00AE1A58">
        <w:rPr>
          <w:rFonts w:asciiTheme="majorHAnsi" w:hAnsiTheme="majorHAnsi"/>
        </w:rPr>
        <w:t xml:space="preserve"> wraz z</w:t>
      </w:r>
      <w:r w:rsidR="00F737ED" w:rsidRPr="00AE1A58">
        <w:rPr>
          <w:rFonts w:asciiTheme="majorHAnsi" w:hAnsiTheme="majorHAnsi"/>
        </w:rPr>
        <w:t xml:space="preserve"> </w:t>
      </w:r>
      <w:r w:rsidR="00335CE7" w:rsidRPr="00AE1A58">
        <w:rPr>
          <w:rFonts w:asciiTheme="majorHAnsi" w:hAnsiTheme="majorHAnsi"/>
        </w:rPr>
        <w:t xml:space="preserve">systemami dozowania do </w:t>
      </w:r>
      <w:proofErr w:type="spellStart"/>
      <w:r w:rsidR="00335CE7" w:rsidRPr="00AE1A58">
        <w:rPr>
          <w:rFonts w:asciiTheme="majorHAnsi" w:hAnsiTheme="majorHAnsi"/>
        </w:rPr>
        <w:t>kalcynatorów</w:t>
      </w:r>
      <w:proofErr w:type="spellEnd"/>
      <w:r w:rsidR="00335CE7" w:rsidRPr="00AE1A58">
        <w:rPr>
          <w:rFonts w:asciiTheme="majorHAnsi" w:hAnsiTheme="majorHAnsi"/>
        </w:rPr>
        <w:t xml:space="preserve"> Pieca nr 1 i 2 </w:t>
      </w:r>
      <w:r w:rsidR="00F737ED" w:rsidRPr="00AE1A58">
        <w:rPr>
          <w:rFonts w:asciiTheme="majorHAnsi" w:hAnsiTheme="majorHAnsi"/>
        </w:rPr>
        <w:t>(przenośnik zgrzebłowy, ślimakowy oraz zasuwa odcinająca)</w:t>
      </w:r>
    </w:p>
    <w:p w14:paraId="5497C915" w14:textId="77777777" w:rsidR="004E2AA7" w:rsidRPr="00AE1A58" w:rsidRDefault="004E2AA7" w:rsidP="004E2AA7">
      <w:pPr>
        <w:pStyle w:val="Akapitzlist"/>
        <w:spacing w:line="259" w:lineRule="auto"/>
        <w:rPr>
          <w:rFonts w:asciiTheme="majorHAnsi" w:hAnsiTheme="majorHAnsi" w:cstheme="minorHAnsi"/>
          <w:b/>
          <w:bCs/>
          <w:color w:val="000000" w:themeColor="text1"/>
          <w:lang w:eastAsia="pl-PL"/>
        </w:rPr>
      </w:pPr>
    </w:p>
    <w:p w14:paraId="7DB9F1C6" w14:textId="56534C02" w:rsidR="009248FF" w:rsidRPr="00AE1A58" w:rsidRDefault="004E2AA7" w:rsidP="004E2AA7">
      <w:pPr>
        <w:pStyle w:val="Akapitzlist"/>
        <w:spacing w:line="259" w:lineRule="auto"/>
        <w:rPr>
          <w:rFonts w:asciiTheme="majorHAnsi" w:hAnsiTheme="majorHAnsi" w:cstheme="minorHAnsi"/>
          <w:b/>
          <w:bCs/>
          <w:color w:val="000000" w:themeColor="text1"/>
          <w:lang w:eastAsia="pl-PL"/>
        </w:rPr>
      </w:pPr>
      <w:r w:rsidRPr="00AE1A58">
        <w:rPr>
          <w:rFonts w:asciiTheme="majorHAnsi" w:hAnsiTheme="majorHAnsi" w:cstheme="minorHAnsi"/>
          <w:b/>
          <w:bCs/>
          <w:color w:val="000000" w:themeColor="text1"/>
          <w:lang w:eastAsia="pl-PL"/>
        </w:rPr>
        <w:t xml:space="preserve">Wykaz </w:t>
      </w:r>
      <w:proofErr w:type="spellStart"/>
      <w:r w:rsidRPr="00AE1A58">
        <w:rPr>
          <w:rFonts w:asciiTheme="majorHAnsi" w:hAnsiTheme="majorHAnsi" w:cstheme="minorHAnsi"/>
          <w:b/>
          <w:bCs/>
          <w:color w:val="000000" w:themeColor="text1"/>
          <w:lang w:eastAsia="pl-PL"/>
        </w:rPr>
        <w:t>urzadzeń</w:t>
      </w:r>
      <w:proofErr w:type="spellEnd"/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136"/>
        <w:gridCol w:w="4416"/>
      </w:tblGrid>
      <w:tr w:rsidR="00FC6747" w:rsidRPr="00AE1A58" w14:paraId="22054EA1" w14:textId="77777777" w:rsidTr="00F737ED">
        <w:trPr>
          <w:trHeight w:val="360"/>
          <w:jc w:val="center"/>
        </w:trPr>
        <w:tc>
          <w:tcPr>
            <w:tcW w:w="1136" w:type="dxa"/>
            <w:noWrap/>
            <w:hideMark/>
          </w:tcPr>
          <w:p w14:paraId="099535F5" w14:textId="77777777" w:rsidR="00FC6747" w:rsidRPr="00AE1A58" w:rsidRDefault="00FC6747" w:rsidP="00F737ED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Item No.</w:t>
            </w:r>
          </w:p>
        </w:tc>
        <w:tc>
          <w:tcPr>
            <w:tcW w:w="4416" w:type="dxa"/>
            <w:noWrap/>
            <w:hideMark/>
          </w:tcPr>
          <w:p w14:paraId="08B4FAC7" w14:textId="77777777" w:rsidR="00FC6747" w:rsidRPr="00AE1A58" w:rsidRDefault="00FC6747" w:rsidP="00F737ED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Equipment</w:t>
            </w:r>
          </w:p>
        </w:tc>
      </w:tr>
      <w:tr w:rsidR="00FC6747" w:rsidRPr="00AE1A58" w14:paraId="47BE1B43" w14:textId="77777777" w:rsidTr="00F737ED">
        <w:trPr>
          <w:trHeight w:val="360"/>
          <w:jc w:val="center"/>
        </w:trPr>
        <w:tc>
          <w:tcPr>
            <w:tcW w:w="1136" w:type="dxa"/>
            <w:noWrap/>
          </w:tcPr>
          <w:p w14:paraId="30963BA9" w14:textId="19DACAE9" w:rsidR="00FC6747" w:rsidRPr="00AE1A58" w:rsidRDefault="00FC6747" w:rsidP="00F737ED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1</w:t>
            </w:r>
          </w:p>
        </w:tc>
        <w:tc>
          <w:tcPr>
            <w:tcW w:w="4416" w:type="dxa"/>
            <w:noWrap/>
          </w:tcPr>
          <w:p w14:paraId="36CF3F59" w14:textId="17AE6EBB" w:rsidR="00FC6747" w:rsidRPr="00AE1A58" w:rsidRDefault="00FC6747" w:rsidP="00F737ED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Zasuwa płaska</w:t>
            </w:r>
          </w:p>
        </w:tc>
      </w:tr>
      <w:tr w:rsidR="00FC6747" w:rsidRPr="00AE1A58" w14:paraId="4A4BF73F" w14:textId="77777777" w:rsidTr="00845A5C">
        <w:trPr>
          <w:trHeight w:val="360"/>
          <w:jc w:val="center"/>
        </w:trPr>
        <w:tc>
          <w:tcPr>
            <w:tcW w:w="1136" w:type="dxa"/>
            <w:noWrap/>
          </w:tcPr>
          <w:p w14:paraId="50DF2295" w14:textId="75CD3BC6" w:rsidR="00FC6747" w:rsidRPr="00AE1A58" w:rsidRDefault="00FC6747" w:rsidP="00845A5C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2</w:t>
            </w:r>
          </w:p>
        </w:tc>
        <w:tc>
          <w:tcPr>
            <w:tcW w:w="4416" w:type="dxa"/>
            <w:noWrap/>
          </w:tcPr>
          <w:p w14:paraId="1B3E90F6" w14:textId="77777777" w:rsidR="00FC6747" w:rsidRPr="00AE1A58" w:rsidRDefault="00FC6747" w:rsidP="00845A5C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Zasuwa płaska</w:t>
            </w:r>
          </w:p>
        </w:tc>
      </w:tr>
      <w:tr w:rsidR="00FC6747" w:rsidRPr="00AE1A58" w14:paraId="377A9683" w14:textId="77777777" w:rsidTr="00F737ED">
        <w:trPr>
          <w:trHeight w:val="360"/>
          <w:jc w:val="center"/>
        </w:trPr>
        <w:tc>
          <w:tcPr>
            <w:tcW w:w="1136" w:type="dxa"/>
            <w:noWrap/>
            <w:hideMark/>
          </w:tcPr>
          <w:p w14:paraId="40A64204" w14:textId="54995272" w:rsidR="00FC6747" w:rsidRPr="00AE1A58" w:rsidRDefault="00FC6747" w:rsidP="00F737ED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3</w:t>
            </w:r>
          </w:p>
        </w:tc>
        <w:tc>
          <w:tcPr>
            <w:tcW w:w="4416" w:type="dxa"/>
            <w:noWrap/>
            <w:hideMark/>
          </w:tcPr>
          <w:p w14:paraId="2DDAA1B6" w14:textId="3FEEAC78" w:rsidR="00FC6747" w:rsidRPr="00AE1A58" w:rsidRDefault="00FC6747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Separator</w:t>
            </w:r>
            <w:r w:rsidR="00317ABA" w:rsidRPr="00AE1A58">
              <w:rPr>
                <w:rFonts w:asciiTheme="majorHAnsi" w:hAnsiTheme="majorHAnsi" w:cstheme="minorHAnsi"/>
                <w:noProof/>
                <w:szCs w:val="22"/>
              </w:rPr>
              <w:t xml:space="preserve"> nadgabarytów</w:t>
            </w:r>
          </w:p>
        </w:tc>
      </w:tr>
      <w:tr w:rsidR="00FC6747" w:rsidRPr="00AE1A58" w14:paraId="33290731" w14:textId="77777777" w:rsidTr="000D0ADD">
        <w:trPr>
          <w:trHeight w:val="360"/>
          <w:jc w:val="center"/>
        </w:trPr>
        <w:tc>
          <w:tcPr>
            <w:tcW w:w="1136" w:type="dxa"/>
            <w:noWrap/>
            <w:hideMark/>
          </w:tcPr>
          <w:p w14:paraId="304DFC10" w14:textId="77777777" w:rsidR="00FC6747" w:rsidRPr="00AE1A58" w:rsidRDefault="00FC6747" w:rsidP="000D0ADD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3</w:t>
            </w:r>
          </w:p>
        </w:tc>
        <w:tc>
          <w:tcPr>
            <w:tcW w:w="4416" w:type="dxa"/>
            <w:noWrap/>
            <w:hideMark/>
          </w:tcPr>
          <w:p w14:paraId="3ACBAFEE" w14:textId="3FB8DC2E" w:rsidR="00FC6747" w:rsidRPr="00AE1A58" w:rsidRDefault="00317ABA" w:rsidP="000D0ADD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Przenośnik ślimakowy</w:t>
            </w:r>
          </w:p>
        </w:tc>
      </w:tr>
      <w:tr w:rsidR="00FC6747" w:rsidRPr="00AE1A58" w14:paraId="17AF8BDB" w14:textId="77777777" w:rsidTr="00F737ED">
        <w:trPr>
          <w:trHeight w:val="360"/>
          <w:jc w:val="center"/>
        </w:trPr>
        <w:tc>
          <w:tcPr>
            <w:tcW w:w="1136" w:type="dxa"/>
            <w:noWrap/>
            <w:hideMark/>
          </w:tcPr>
          <w:p w14:paraId="74ECFFCB" w14:textId="18318A2A" w:rsidR="00FC6747" w:rsidRPr="00AE1A58" w:rsidRDefault="00FC6747" w:rsidP="00F737ED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5</w:t>
            </w:r>
          </w:p>
        </w:tc>
        <w:tc>
          <w:tcPr>
            <w:tcW w:w="4416" w:type="dxa"/>
            <w:noWrap/>
            <w:hideMark/>
          </w:tcPr>
          <w:p w14:paraId="747DC305" w14:textId="5D258881" w:rsidR="00FC6747" w:rsidRPr="00AE1A58" w:rsidRDefault="00317ABA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Zesyp dwudrożny</w:t>
            </w:r>
          </w:p>
        </w:tc>
      </w:tr>
      <w:tr w:rsidR="00FC6747" w:rsidRPr="00AE1A58" w14:paraId="2A93B3EA" w14:textId="77777777" w:rsidTr="00F737ED">
        <w:trPr>
          <w:trHeight w:val="360"/>
          <w:jc w:val="center"/>
        </w:trPr>
        <w:tc>
          <w:tcPr>
            <w:tcW w:w="1136" w:type="dxa"/>
            <w:noWrap/>
          </w:tcPr>
          <w:p w14:paraId="41134587" w14:textId="4A1FE59F" w:rsidR="00FC6747" w:rsidRPr="00AE1A58" w:rsidRDefault="00FC6747" w:rsidP="00F737ED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6</w:t>
            </w:r>
          </w:p>
        </w:tc>
        <w:tc>
          <w:tcPr>
            <w:tcW w:w="4416" w:type="dxa"/>
            <w:noWrap/>
          </w:tcPr>
          <w:p w14:paraId="1B5F1ACC" w14:textId="6C64CE93" w:rsidR="00FC6747" w:rsidRPr="00AE1A58" w:rsidRDefault="00317ABA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Rozdrabniacz</w:t>
            </w:r>
          </w:p>
        </w:tc>
      </w:tr>
      <w:tr w:rsidR="00FC6747" w:rsidRPr="00AE1A58" w14:paraId="7EAF9089" w14:textId="77777777" w:rsidTr="00F737ED">
        <w:trPr>
          <w:trHeight w:val="360"/>
          <w:jc w:val="center"/>
        </w:trPr>
        <w:tc>
          <w:tcPr>
            <w:tcW w:w="1136" w:type="dxa"/>
            <w:noWrap/>
            <w:hideMark/>
          </w:tcPr>
          <w:p w14:paraId="11F52E51" w14:textId="05DE4D7D" w:rsidR="00FC6747" w:rsidRPr="00AE1A58" w:rsidRDefault="00FC6747" w:rsidP="00F737ED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7</w:t>
            </w:r>
          </w:p>
        </w:tc>
        <w:tc>
          <w:tcPr>
            <w:tcW w:w="4416" w:type="dxa"/>
            <w:noWrap/>
            <w:hideMark/>
          </w:tcPr>
          <w:p w14:paraId="107BF696" w14:textId="18C8B9A1" w:rsidR="00FC6747" w:rsidRPr="00AE1A58" w:rsidRDefault="00317ABA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Przenośnik zgrzebłowy</w:t>
            </w:r>
          </w:p>
        </w:tc>
      </w:tr>
      <w:tr w:rsidR="00FC6747" w:rsidRPr="00AE1A58" w14:paraId="6C9017B7" w14:textId="77777777" w:rsidTr="00F737ED">
        <w:trPr>
          <w:trHeight w:val="360"/>
          <w:jc w:val="center"/>
        </w:trPr>
        <w:tc>
          <w:tcPr>
            <w:tcW w:w="1136" w:type="dxa"/>
            <w:noWrap/>
            <w:hideMark/>
          </w:tcPr>
          <w:p w14:paraId="3048D2E1" w14:textId="4D14E3DA" w:rsidR="00FC6747" w:rsidRPr="00AE1A58" w:rsidRDefault="00FC6747" w:rsidP="00F737ED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8</w:t>
            </w:r>
          </w:p>
        </w:tc>
        <w:tc>
          <w:tcPr>
            <w:tcW w:w="4416" w:type="dxa"/>
            <w:noWrap/>
            <w:hideMark/>
          </w:tcPr>
          <w:p w14:paraId="3B8EB3AF" w14:textId="3B721F33" w:rsidR="00FC6747" w:rsidRPr="00AE1A58" w:rsidRDefault="00317ABA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Przenośnik zgrzebłowy</w:t>
            </w:r>
          </w:p>
        </w:tc>
      </w:tr>
      <w:tr w:rsidR="00FC6747" w:rsidRPr="00AE1A58" w14:paraId="5837DA3E" w14:textId="77777777" w:rsidTr="00F737ED">
        <w:trPr>
          <w:trHeight w:val="360"/>
          <w:jc w:val="center"/>
        </w:trPr>
        <w:tc>
          <w:tcPr>
            <w:tcW w:w="1136" w:type="dxa"/>
            <w:noWrap/>
          </w:tcPr>
          <w:p w14:paraId="7AA2C945" w14:textId="17C44ADF" w:rsidR="00FC6747" w:rsidRPr="00AE1A58" w:rsidRDefault="00FC6747" w:rsidP="00F737ED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9</w:t>
            </w:r>
          </w:p>
        </w:tc>
        <w:tc>
          <w:tcPr>
            <w:tcW w:w="4416" w:type="dxa"/>
            <w:noWrap/>
          </w:tcPr>
          <w:p w14:paraId="5210591F" w14:textId="18E1DC3B" w:rsidR="00FC6747" w:rsidRPr="00AE1A58" w:rsidRDefault="00317ABA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Filtr workowy</w:t>
            </w:r>
          </w:p>
        </w:tc>
      </w:tr>
      <w:tr w:rsidR="00FC6747" w:rsidRPr="00AE1A58" w14:paraId="1CCBEF9C" w14:textId="77777777" w:rsidTr="00F737ED">
        <w:trPr>
          <w:trHeight w:val="360"/>
          <w:jc w:val="center"/>
        </w:trPr>
        <w:tc>
          <w:tcPr>
            <w:tcW w:w="1136" w:type="dxa"/>
            <w:noWrap/>
            <w:hideMark/>
          </w:tcPr>
          <w:p w14:paraId="6EEAAAD5" w14:textId="0180AEBD" w:rsidR="00FC6747" w:rsidRPr="00AE1A58" w:rsidRDefault="00FC6747" w:rsidP="00F737ED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10</w:t>
            </w:r>
          </w:p>
        </w:tc>
        <w:tc>
          <w:tcPr>
            <w:tcW w:w="4416" w:type="dxa"/>
            <w:noWrap/>
            <w:hideMark/>
          </w:tcPr>
          <w:p w14:paraId="50490830" w14:textId="2E82AF9A" w:rsidR="00FC6747" w:rsidRPr="00AE1A58" w:rsidRDefault="00317ABA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Przenośnik taśmowy rurowy</w:t>
            </w:r>
          </w:p>
        </w:tc>
      </w:tr>
      <w:tr w:rsidR="00FC6747" w:rsidRPr="00AE1A58" w14:paraId="214E4396" w14:textId="77777777" w:rsidTr="00F737ED">
        <w:trPr>
          <w:trHeight w:val="360"/>
          <w:jc w:val="center"/>
        </w:trPr>
        <w:tc>
          <w:tcPr>
            <w:tcW w:w="1136" w:type="dxa"/>
            <w:noWrap/>
            <w:hideMark/>
          </w:tcPr>
          <w:p w14:paraId="56B3E2CD" w14:textId="648DA35C" w:rsidR="00FC6747" w:rsidRPr="00AE1A58" w:rsidRDefault="00FC6747" w:rsidP="00F737ED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11</w:t>
            </w:r>
          </w:p>
        </w:tc>
        <w:tc>
          <w:tcPr>
            <w:tcW w:w="4416" w:type="dxa"/>
            <w:noWrap/>
            <w:hideMark/>
          </w:tcPr>
          <w:p w14:paraId="72221A0C" w14:textId="3367627C" w:rsidR="00FC6747" w:rsidRPr="00AE1A58" w:rsidRDefault="00317ABA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Przenośnik zgrzebłowy wyczystkowy</w:t>
            </w:r>
          </w:p>
        </w:tc>
      </w:tr>
      <w:tr w:rsidR="00FC6747" w:rsidRPr="00AE1A58" w14:paraId="29125064" w14:textId="77777777" w:rsidTr="00F737ED">
        <w:trPr>
          <w:trHeight w:val="360"/>
          <w:jc w:val="center"/>
        </w:trPr>
        <w:tc>
          <w:tcPr>
            <w:tcW w:w="1136" w:type="dxa"/>
            <w:noWrap/>
            <w:hideMark/>
          </w:tcPr>
          <w:p w14:paraId="52838378" w14:textId="260E81E0" w:rsidR="00FC6747" w:rsidRPr="00AE1A58" w:rsidRDefault="00FC6747" w:rsidP="00F737ED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12</w:t>
            </w:r>
          </w:p>
        </w:tc>
        <w:tc>
          <w:tcPr>
            <w:tcW w:w="4416" w:type="dxa"/>
            <w:noWrap/>
            <w:hideMark/>
          </w:tcPr>
          <w:p w14:paraId="27CAC5C8" w14:textId="7270EBB8" w:rsidR="00FC6747" w:rsidRPr="00AE1A58" w:rsidRDefault="00317ABA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Filtr workowy</w:t>
            </w:r>
          </w:p>
        </w:tc>
      </w:tr>
      <w:tr w:rsidR="00FC6747" w:rsidRPr="00AE1A58" w14:paraId="0B891B4B" w14:textId="77777777" w:rsidTr="00F737ED">
        <w:trPr>
          <w:trHeight w:val="360"/>
          <w:jc w:val="center"/>
        </w:trPr>
        <w:tc>
          <w:tcPr>
            <w:tcW w:w="1136" w:type="dxa"/>
            <w:noWrap/>
            <w:hideMark/>
          </w:tcPr>
          <w:p w14:paraId="3EA2D1C9" w14:textId="037892F6" w:rsidR="00FC6747" w:rsidRPr="00AE1A58" w:rsidRDefault="00FC6747" w:rsidP="00F737ED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13</w:t>
            </w:r>
          </w:p>
        </w:tc>
        <w:tc>
          <w:tcPr>
            <w:tcW w:w="4416" w:type="dxa"/>
            <w:noWrap/>
            <w:hideMark/>
          </w:tcPr>
          <w:p w14:paraId="2DED8160" w14:textId="59AE803B" w:rsidR="00FC6747" w:rsidRPr="00AE1A58" w:rsidRDefault="00317ABA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Zesyp dwudrożny</w:t>
            </w:r>
          </w:p>
        </w:tc>
      </w:tr>
      <w:tr w:rsidR="00FC6747" w:rsidRPr="00AE1A58" w14:paraId="7A2C98EC" w14:textId="77777777" w:rsidTr="00F737ED">
        <w:trPr>
          <w:trHeight w:val="360"/>
          <w:jc w:val="center"/>
        </w:trPr>
        <w:tc>
          <w:tcPr>
            <w:tcW w:w="1136" w:type="dxa"/>
            <w:noWrap/>
            <w:hideMark/>
          </w:tcPr>
          <w:p w14:paraId="25E8B070" w14:textId="7A2739E8" w:rsidR="00FC6747" w:rsidRPr="00AE1A58" w:rsidRDefault="00FC6747" w:rsidP="00F737ED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14</w:t>
            </w:r>
          </w:p>
        </w:tc>
        <w:tc>
          <w:tcPr>
            <w:tcW w:w="4416" w:type="dxa"/>
            <w:noWrap/>
            <w:hideMark/>
          </w:tcPr>
          <w:p w14:paraId="3709486F" w14:textId="449CABB8" w:rsidR="00FC6747" w:rsidRPr="00AE1A58" w:rsidRDefault="00317ABA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Przenośnik zgrzebłowy</w:t>
            </w:r>
          </w:p>
        </w:tc>
      </w:tr>
      <w:tr w:rsidR="00FC6747" w:rsidRPr="00AE1A58" w14:paraId="5FD53545" w14:textId="77777777" w:rsidTr="00F737ED">
        <w:trPr>
          <w:trHeight w:val="360"/>
          <w:jc w:val="center"/>
        </w:trPr>
        <w:tc>
          <w:tcPr>
            <w:tcW w:w="1136" w:type="dxa"/>
            <w:noWrap/>
          </w:tcPr>
          <w:p w14:paraId="63A2DE3F" w14:textId="69EB35A8" w:rsidR="00FC6747" w:rsidRPr="00AE1A58" w:rsidRDefault="00FC6747" w:rsidP="00FC6747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15</w:t>
            </w:r>
          </w:p>
        </w:tc>
        <w:tc>
          <w:tcPr>
            <w:tcW w:w="4416" w:type="dxa"/>
            <w:noWrap/>
          </w:tcPr>
          <w:p w14:paraId="7A350A33" w14:textId="105F3F57" w:rsidR="00FC6747" w:rsidRPr="00AE1A58" w:rsidRDefault="00317ABA" w:rsidP="00FC6747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 xml:space="preserve">Zbiornik dozujacy </w:t>
            </w:r>
            <w:r w:rsidR="00FC6747" w:rsidRPr="00AE1A58">
              <w:rPr>
                <w:rFonts w:asciiTheme="majorHAnsi" w:hAnsiTheme="majorHAnsi" w:cstheme="minorHAnsi"/>
                <w:noProof/>
                <w:szCs w:val="22"/>
              </w:rPr>
              <w:t>MultiFlex NG+</w:t>
            </w:r>
          </w:p>
        </w:tc>
      </w:tr>
      <w:tr w:rsidR="00317ABA" w:rsidRPr="00AE1A58" w14:paraId="7CD509A2" w14:textId="77777777" w:rsidTr="00F737ED">
        <w:trPr>
          <w:trHeight w:val="360"/>
          <w:jc w:val="center"/>
        </w:trPr>
        <w:tc>
          <w:tcPr>
            <w:tcW w:w="1136" w:type="dxa"/>
            <w:noWrap/>
            <w:hideMark/>
          </w:tcPr>
          <w:p w14:paraId="1BF38455" w14:textId="7C281435" w:rsidR="00317ABA" w:rsidRPr="00AE1A58" w:rsidRDefault="00317ABA" w:rsidP="00317ABA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lastRenderedPageBreak/>
              <w:t>16</w:t>
            </w:r>
          </w:p>
        </w:tc>
        <w:tc>
          <w:tcPr>
            <w:tcW w:w="4416" w:type="dxa"/>
            <w:noWrap/>
            <w:hideMark/>
          </w:tcPr>
          <w:p w14:paraId="71344201" w14:textId="15EED10D" w:rsidR="00317ABA" w:rsidRPr="00AE1A58" w:rsidRDefault="00317ABA" w:rsidP="00317ABA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Przenośnik zgrzebłowy</w:t>
            </w:r>
          </w:p>
        </w:tc>
      </w:tr>
      <w:tr w:rsidR="00317ABA" w:rsidRPr="00AE1A58" w14:paraId="212F4AB4" w14:textId="77777777" w:rsidTr="00F737ED">
        <w:trPr>
          <w:trHeight w:val="360"/>
          <w:jc w:val="center"/>
        </w:trPr>
        <w:tc>
          <w:tcPr>
            <w:tcW w:w="1136" w:type="dxa"/>
            <w:noWrap/>
          </w:tcPr>
          <w:p w14:paraId="6841697C" w14:textId="73F946D5" w:rsidR="00317ABA" w:rsidRPr="00AE1A58" w:rsidRDefault="00317ABA" w:rsidP="00317ABA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17</w:t>
            </w:r>
          </w:p>
        </w:tc>
        <w:tc>
          <w:tcPr>
            <w:tcW w:w="4416" w:type="dxa"/>
            <w:noWrap/>
          </w:tcPr>
          <w:p w14:paraId="3078B11C" w14:textId="16CAFB52" w:rsidR="00317ABA" w:rsidRPr="00AE1A58" w:rsidRDefault="00317ABA" w:rsidP="00317ABA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Przenośnik zgrzebłowy</w:t>
            </w:r>
          </w:p>
        </w:tc>
      </w:tr>
      <w:tr w:rsidR="00FC6747" w:rsidRPr="00AE1A58" w14:paraId="116B2D6D" w14:textId="77777777" w:rsidTr="00F737ED">
        <w:trPr>
          <w:trHeight w:val="360"/>
          <w:jc w:val="center"/>
        </w:trPr>
        <w:tc>
          <w:tcPr>
            <w:tcW w:w="1136" w:type="dxa"/>
            <w:noWrap/>
          </w:tcPr>
          <w:p w14:paraId="125BDA80" w14:textId="09034584" w:rsidR="00FC6747" w:rsidRPr="00AE1A58" w:rsidRDefault="00FC6747" w:rsidP="00FC6747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18</w:t>
            </w:r>
          </w:p>
        </w:tc>
        <w:tc>
          <w:tcPr>
            <w:tcW w:w="4416" w:type="dxa"/>
            <w:noWrap/>
          </w:tcPr>
          <w:p w14:paraId="68DA152C" w14:textId="17C2A07D" w:rsidR="00FC6747" w:rsidRPr="00AE1A58" w:rsidRDefault="00317ABA" w:rsidP="00FC6747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Zasuwa płaska wysokotemperaturowa</w:t>
            </w:r>
          </w:p>
        </w:tc>
      </w:tr>
      <w:tr w:rsidR="00FC6747" w:rsidRPr="00AE1A58" w14:paraId="317A1663" w14:textId="77777777" w:rsidTr="00F737ED">
        <w:trPr>
          <w:trHeight w:val="360"/>
          <w:jc w:val="center"/>
        </w:trPr>
        <w:tc>
          <w:tcPr>
            <w:tcW w:w="1136" w:type="dxa"/>
            <w:noWrap/>
          </w:tcPr>
          <w:p w14:paraId="1DEDF512" w14:textId="72EE06A4" w:rsidR="00FC6747" w:rsidRPr="00AE1A58" w:rsidRDefault="00FC6747" w:rsidP="00FC6747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19</w:t>
            </w:r>
          </w:p>
        </w:tc>
        <w:tc>
          <w:tcPr>
            <w:tcW w:w="4416" w:type="dxa"/>
            <w:noWrap/>
          </w:tcPr>
          <w:p w14:paraId="4CDF66DD" w14:textId="3EB61DF3" w:rsidR="00FC6747" w:rsidRPr="00AE1A58" w:rsidRDefault="00317ABA" w:rsidP="00317ABA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Przenośnik zgrzebłowy</w:t>
            </w:r>
          </w:p>
        </w:tc>
      </w:tr>
      <w:tr w:rsidR="00FC6747" w:rsidRPr="00AE1A58" w14:paraId="409584CF" w14:textId="77777777" w:rsidTr="00F737ED">
        <w:trPr>
          <w:trHeight w:val="360"/>
          <w:jc w:val="center"/>
        </w:trPr>
        <w:tc>
          <w:tcPr>
            <w:tcW w:w="1136" w:type="dxa"/>
            <w:noWrap/>
            <w:hideMark/>
          </w:tcPr>
          <w:p w14:paraId="65D4DC72" w14:textId="521FF1FE" w:rsidR="00FC6747" w:rsidRPr="00AE1A58" w:rsidRDefault="00FC6747" w:rsidP="00FC6747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20</w:t>
            </w:r>
          </w:p>
        </w:tc>
        <w:tc>
          <w:tcPr>
            <w:tcW w:w="4416" w:type="dxa"/>
            <w:noWrap/>
            <w:hideMark/>
          </w:tcPr>
          <w:p w14:paraId="2727E554" w14:textId="346A1FBB" w:rsidR="00FC6747" w:rsidRPr="00AE1A58" w:rsidRDefault="00317ABA" w:rsidP="00FC6747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Zbiornik dozujacy MultiFlex NG+</w:t>
            </w:r>
          </w:p>
        </w:tc>
      </w:tr>
      <w:tr w:rsidR="00317ABA" w:rsidRPr="00AE1A58" w14:paraId="11E81F68" w14:textId="77777777" w:rsidTr="00FC6747">
        <w:trPr>
          <w:trHeight w:val="360"/>
          <w:jc w:val="center"/>
        </w:trPr>
        <w:tc>
          <w:tcPr>
            <w:tcW w:w="1136" w:type="dxa"/>
            <w:noWrap/>
          </w:tcPr>
          <w:p w14:paraId="4314C301" w14:textId="35B40737" w:rsidR="00317ABA" w:rsidRPr="00AE1A58" w:rsidRDefault="00317ABA" w:rsidP="00317ABA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21</w:t>
            </w:r>
          </w:p>
        </w:tc>
        <w:tc>
          <w:tcPr>
            <w:tcW w:w="4416" w:type="dxa"/>
            <w:noWrap/>
          </w:tcPr>
          <w:p w14:paraId="58961D1F" w14:textId="55D218D1" w:rsidR="00317ABA" w:rsidRPr="00AE1A58" w:rsidRDefault="00317ABA" w:rsidP="00317ABA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Przenośnik zgrzebłowy</w:t>
            </w:r>
          </w:p>
        </w:tc>
      </w:tr>
      <w:tr w:rsidR="00317ABA" w:rsidRPr="00AE1A58" w14:paraId="27AB05AF" w14:textId="77777777" w:rsidTr="00FC6747">
        <w:trPr>
          <w:trHeight w:val="360"/>
          <w:jc w:val="center"/>
        </w:trPr>
        <w:tc>
          <w:tcPr>
            <w:tcW w:w="1136" w:type="dxa"/>
            <w:noWrap/>
          </w:tcPr>
          <w:p w14:paraId="110996E6" w14:textId="1032E46C" w:rsidR="00317ABA" w:rsidRPr="00AE1A58" w:rsidRDefault="00317ABA" w:rsidP="00317ABA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22</w:t>
            </w:r>
          </w:p>
        </w:tc>
        <w:tc>
          <w:tcPr>
            <w:tcW w:w="4416" w:type="dxa"/>
            <w:noWrap/>
          </w:tcPr>
          <w:p w14:paraId="5D2D232B" w14:textId="70E5499C" w:rsidR="00317ABA" w:rsidRPr="00AE1A58" w:rsidRDefault="00317ABA" w:rsidP="00317ABA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Przenośnik zgrzebłowy</w:t>
            </w:r>
          </w:p>
        </w:tc>
      </w:tr>
      <w:tr w:rsidR="00317ABA" w:rsidRPr="00AE1A58" w14:paraId="07B2F7E8" w14:textId="77777777" w:rsidTr="00FC6747">
        <w:trPr>
          <w:trHeight w:val="360"/>
          <w:jc w:val="center"/>
        </w:trPr>
        <w:tc>
          <w:tcPr>
            <w:tcW w:w="1136" w:type="dxa"/>
            <w:noWrap/>
          </w:tcPr>
          <w:p w14:paraId="6705D4FA" w14:textId="181DCC02" w:rsidR="00317ABA" w:rsidRPr="00AE1A58" w:rsidRDefault="00317ABA" w:rsidP="00317ABA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23</w:t>
            </w:r>
          </w:p>
        </w:tc>
        <w:tc>
          <w:tcPr>
            <w:tcW w:w="4416" w:type="dxa"/>
            <w:noWrap/>
          </w:tcPr>
          <w:p w14:paraId="5383F09F" w14:textId="08B10E56" w:rsidR="00317ABA" w:rsidRPr="00AE1A58" w:rsidRDefault="00317ABA" w:rsidP="00317ABA">
            <w:pPr>
              <w:rPr>
                <w:rFonts w:asciiTheme="majorHAnsi" w:hAnsiTheme="majorHAnsi" w:cstheme="minorHAnsi"/>
                <w:noProof/>
                <w:szCs w:val="22"/>
              </w:rPr>
            </w:pPr>
            <w:r w:rsidRPr="00AE1A58">
              <w:rPr>
                <w:rFonts w:asciiTheme="majorHAnsi" w:hAnsiTheme="majorHAnsi" w:cstheme="minorHAnsi"/>
                <w:noProof/>
                <w:szCs w:val="22"/>
              </w:rPr>
              <w:t>Zasuwa płaska wysokotemperaturowa</w:t>
            </w:r>
          </w:p>
        </w:tc>
      </w:tr>
    </w:tbl>
    <w:p w14:paraId="0BCA9946" w14:textId="77777777" w:rsidR="00F737ED" w:rsidRPr="00AE1A58" w:rsidRDefault="00F737ED" w:rsidP="009248FF">
      <w:pPr>
        <w:rPr>
          <w:rFonts w:asciiTheme="majorHAnsi" w:hAnsiTheme="majorHAnsi" w:cstheme="minorHAnsi"/>
          <w:noProof/>
          <w:szCs w:val="22"/>
        </w:rPr>
      </w:pPr>
    </w:p>
    <w:p w14:paraId="4D2D17A7" w14:textId="0482F329" w:rsidR="004E2AA7" w:rsidRPr="00AE1A58" w:rsidRDefault="004E2AA7" w:rsidP="004E2AA7">
      <w:pPr>
        <w:rPr>
          <w:rFonts w:asciiTheme="majorHAnsi" w:hAnsiTheme="majorHAnsi"/>
          <w:b/>
          <w:bCs/>
          <w:szCs w:val="22"/>
        </w:rPr>
      </w:pPr>
      <w:r w:rsidRPr="00AE1A58">
        <w:rPr>
          <w:rFonts w:asciiTheme="majorHAnsi" w:hAnsiTheme="majorHAnsi"/>
          <w:b/>
          <w:bCs/>
          <w:szCs w:val="22"/>
        </w:rPr>
        <w:t xml:space="preserve">Wydajność instalacji suszenia paliw zastępczych RDF: </w:t>
      </w:r>
    </w:p>
    <w:p w14:paraId="55F14A7E" w14:textId="77777777" w:rsidR="004E2AA7" w:rsidRPr="00AE1A58" w:rsidRDefault="004E2AA7" w:rsidP="00E73F32">
      <w:pPr>
        <w:pStyle w:val="Akapitzlist"/>
        <w:numPr>
          <w:ilvl w:val="0"/>
          <w:numId w:val="7"/>
        </w:numPr>
        <w:spacing w:line="259" w:lineRule="auto"/>
        <w:rPr>
          <w:rFonts w:asciiTheme="majorHAnsi" w:hAnsiTheme="majorHAnsi"/>
        </w:rPr>
      </w:pPr>
      <w:r w:rsidRPr="00AE1A58">
        <w:rPr>
          <w:rFonts w:asciiTheme="majorHAnsi" w:hAnsiTheme="majorHAnsi"/>
        </w:rPr>
        <w:t xml:space="preserve">RDF mokre – &lt;25 t/h </w:t>
      </w:r>
    </w:p>
    <w:p w14:paraId="24C3A209" w14:textId="77777777" w:rsidR="004E2AA7" w:rsidRPr="00AE1A58" w:rsidRDefault="004E2AA7" w:rsidP="00E73F32">
      <w:pPr>
        <w:pStyle w:val="Akapitzlist"/>
        <w:numPr>
          <w:ilvl w:val="0"/>
          <w:numId w:val="7"/>
        </w:numPr>
        <w:spacing w:line="259" w:lineRule="auto"/>
        <w:rPr>
          <w:rFonts w:asciiTheme="majorHAnsi" w:hAnsiTheme="majorHAnsi"/>
        </w:rPr>
      </w:pPr>
      <w:r w:rsidRPr="00AE1A58">
        <w:rPr>
          <w:rFonts w:asciiTheme="majorHAnsi" w:hAnsiTheme="majorHAnsi"/>
        </w:rPr>
        <w:t xml:space="preserve">RDF suche - &lt;25 t/h (możliwość pracy bypassem suszarni) </w:t>
      </w:r>
    </w:p>
    <w:p w14:paraId="002BFA15" w14:textId="77777777" w:rsidR="004E2AA7" w:rsidRPr="00AE1A58" w:rsidRDefault="004E2AA7" w:rsidP="004E2AA7">
      <w:pPr>
        <w:rPr>
          <w:rFonts w:asciiTheme="majorHAnsi" w:hAnsiTheme="majorHAnsi"/>
          <w:b/>
          <w:bCs/>
        </w:rPr>
      </w:pPr>
      <w:r w:rsidRPr="00AE1A58">
        <w:rPr>
          <w:rFonts w:asciiTheme="majorHAnsi" w:hAnsiTheme="majorHAnsi"/>
          <w:b/>
          <w:bCs/>
        </w:rPr>
        <w:t xml:space="preserve">Szczegóły paliwa zastępczego i jego pyłów: </w:t>
      </w:r>
    </w:p>
    <w:p w14:paraId="7F6D93AE" w14:textId="77777777" w:rsidR="004E2AA7" w:rsidRPr="00AE1A58" w:rsidRDefault="004E2AA7" w:rsidP="004E2AA7">
      <w:pPr>
        <w:rPr>
          <w:rFonts w:asciiTheme="majorHAnsi" w:hAnsiTheme="majorHAnsi"/>
          <w:b/>
          <w:bCs/>
        </w:rPr>
      </w:pPr>
    </w:p>
    <w:p w14:paraId="32259DB2" w14:textId="77777777" w:rsidR="004E2AA7" w:rsidRPr="00AE1A58" w:rsidRDefault="004E2AA7" w:rsidP="00E73F32">
      <w:pPr>
        <w:pStyle w:val="Akapitzlist"/>
        <w:numPr>
          <w:ilvl w:val="0"/>
          <w:numId w:val="8"/>
        </w:numPr>
        <w:spacing w:line="22" w:lineRule="atLeast"/>
        <w:ind w:hanging="357"/>
        <w:rPr>
          <w:rFonts w:asciiTheme="majorHAnsi" w:hAnsiTheme="majorHAnsi"/>
        </w:rPr>
      </w:pPr>
      <w:r w:rsidRPr="00AE1A58">
        <w:rPr>
          <w:rFonts w:asciiTheme="majorHAnsi" w:hAnsiTheme="majorHAnsi"/>
        </w:rPr>
        <w:t xml:space="preserve">RDF mokry  </w:t>
      </w:r>
    </w:p>
    <w:p w14:paraId="681F73A1" w14:textId="77777777" w:rsidR="004E2AA7" w:rsidRPr="00AE1A58" w:rsidRDefault="004E2AA7" w:rsidP="00E73F32">
      <w:pPr>
        <w:pStyle w:val="Akapitzlist"/>
        <w:numPr>
          <w:ilvl w:val="0"/>
          <w:numId w:val="7"/>
        </w:numPr>
        <w:spacing w:line="22" w:lineRule="atLeast"/>
        <w:ind w:hanging="357"/>
        <w:rPr>
          <w:rFonts w:asciiTheme="majorHAnsi" w:hAnsiTheme="majorHAnsi"/>
        </w:rPr>
      </w:pPr>
      <w:r w:rsidRPr="00AE1A58">
        <w:rPr>
          <w:rFonts w:asciiTheme="majorHAnsi" w:hAnsiTheme="majorHAnsi"/>
        </w:rPr>
        <w:t xml:space="preserve">Gęstość nasypowa ~150-300 kg/m3 </w:t>
      </w:r>
    </w:p>
    <w:p w14:paraId="19A3D809" w14:textId="77777777" w:rsidR="004E2AA7" w:rsidRPr="00AE1A58" w:rsidRDefault="004E2AA7" w:rsidP="00E73F32">
      <w:pPr>
        <w:pStyle w:val="Akapitzlist"/>
        <w:numPr>
          <w:ilvl w:val="0"/>
          <w:numId w:val="7"/>
        </w:numPr>
        <w:spacing w:line="22" w:lineRule="atLeast"/>
        <w:ind w:hanging="357"/>
        <w:rPr>
          <w:rFonts w:asciiTheme="majorHAnsi" w:hAnsiTheme="majorHAnsi"/>
        </w:rPr>
      </w:pPr>
      <w:r w:rsidRPr="00AE1A58">
        <w:rPr>
          <w:rFonts w:asciiTheme="majorHAnsi" w:hAnsiTheme="majorHAnsi"/>
        </w:rPr>
        <w:t xml:space="preserve">Wilgotność &lt;40% </w:t>
      </w:r>
    </w:p>
    <w:p w14:paraId="3DA37E01" w14:textId="77777777" w:rsidR="004E2AA7" w:rsidRPr="00AE1A58" w:rsidRDefault="004E2AA7" w:rsidP="00E73F32">
      <w:pPr>
        <w:pStyle w:val="Akapitzlist"/>
        <w:numPr>
          <w:ilvl w:val="0"/>
          <w:numId w:val="7"/>
        </w:numPr>
        <w:spacing w:line="22" w:lineRule="atLeast"/>
        <w:ind w:hanging="357"/>
        <w:rPr>
          <w:rFonts w:asciiTheme="majorHAnsi" w:hAnsiTheme="majorHAnsi"/>
        </w:rPr>
      </w:pPr>
      <w:r w:rsidRPr="00AE1A58">
        <w:rPr>
          <w:rFonts w:asciiTheme="majorHAnsi" w:hAnsiTheme="majorHAnsi"/>
        </w:rPr>
        <w:t xml:space="preserve">Wielkość cząstki: 3-4cm </w:t>
      </w:r>
    </w:p>
    <w:p w14:paraId="56C8357E" w14:textId="77777777" w:rsidR="005E2BC0" w:rsidRPr="00AE1A58" w:rsidRDefault="004E2AA7" w:rsidP="00E73F32">
      <w:pPr>
        <w:pStyle w:val="Akapitzlist"/>
        <w:numPr>
          <w:ilvl w:val="0"/>
          <w:numId w:val="7"/>
        </w:numPr>
        <w:spacing w:line="22" w:lineRule="atLeast"/>
        <w:ind w:hanging="357"/>
        <w:rPr>
          <w:rFonts w:asciiTheme="majorHAnsi" w:hAnsiTheme="majorHAnsi"/>
        </w:rPr>
      </w:pPr>
      <w:r w:rsidRPr="00AE1A58">
        <w:rPr>
          <w:rFonts w:asciiTheme="majorHAnsi" w:hAnsiTheme="majorHAnsi"/>
        </w:rPr>
        <w:t xml:space="preserve">Możliwe występowanie elementów </w:t>
      </w:r>
      <w:proofErr w:type="spellStart"/>
      <w:r w:rsidRPr="00AE1A58">
        <w:rPr>
          <w:rFonts w:asciiTheme="majorHAnsi" w:hAnsiTheme="majorHAnsi"/>
        </w:rPr>
        <w:t>nadwymiarowych</w:t>
      </w:r>
      <w:proofErr w:type="spellEnd"/>
      <w:r w:rsidRPr="00AE1A58">
        <w:rPr>
          <w:rFonts w:asciiTheme="majorHAnsi" w:hAnsiTheme="majorHAnsi"/>
        </w:rPr>
        <w:t xml:space="preserve"> (~10%) oraz metalowych.</w:t>
      </w:r>
    </w:p>
    <w:p w14:paraId="4425B0B3" w14:textId="7908844B" w:rsidR="004E2AA7" w:rsidRPr="00AE1A58" w:rsidRDefault="004E2AA7" w:rsidP="005E2BC0">
      <w:pPr>
        <w:pStyle w:val="Akapitzlist"/>
        <w:spacing w:line="22" w:lineRule="atLeast"/>
        <w:rPr>
          <w:rFonts w:asciiTheme="majorHAnsi" w:hAnsiTheme="majorHAnsi"/>
        </w:rPr>
      </w:pPr>
      <w:r w:rsidRPr="00AE1A58">
        <w:rPr>
          <w:rFonts w:asciiTheme="majorHAnsi" w:hAnsiTheme="majorHAnsi"/>
        </w:rPr>
        <w:t xml:space="preserve">  </w:t>
      </w:r>
    </w:p>
    <w:p w14:paraId="74F88FAD" w14:textId="77777777" w:rsidR="004E2AA7" w:rsidRPr="00AE1A58" w:rsidRDefault="004E2AA7" w:rsidP="00E73F32">
      <w:pPr>
        <w:pStyle w:val="Akapitzlist"/>
        <w:numPr>
          <w:ilvl w:val="0"/>
          <w:numId w:val="8"/>
        </w:numPr>
        <w:spacing w:line="22" w:lineRule="atLeast"/>
        <w:ind w:hanging="357"/>
        <w:rPr>
          <w:rFonts w:asciiTheme="majorHAnsi" w:hAnsiTheme="majorHAnsi"/>
        </w:rPr>
      </w:pPr>
      <w:r w:rsidRPr="00AE1A58">
        <w:rPr>
          <w:rFonts w:asciiTheme="majorHAnsi" w:hAnsiTheme="majorHAnsi"/>
        </w:rPr>
        <w:t xml:space="preserve">RDF suchy  </w:t>
      </w:r>
    </w:p>
    <w:p w14:paraId="7EACD914" w14:textId="77777777" w:rsidR="004E2AA7" w:rsidRPr="00AE1A58" w:rsidRDefault="004E2AA7" w:rsidP="00E73F32">
      <w:pPr>
        <w:pStyle w:val="Akapitzlist"/>
        <w:numPr>
          <w:ilvl w:val="0"/>
          <w:numId w:val="7"/>
        </w:numPr>
        <w:spacing w:line="22" w:lineRule="atLeast"/>
        <w:ind w:hanging="357"/>
        <w:rPr>
          <w:rFonts w:asciiTheme="majorHAnsi" w:hAnsiTheme="majorHAnsi"/>
        </w:rPr>
      </w:pPr>
      <w:r w:rsidRPr="00AE1A58">
        <w:rPr>
          <w:rFonts w:asciiTheme="majorHAnsi" w:hAnsiTheme="majorHAnsi"/>
        </w:rPr>
        <w:t xml:space="preserve">Gęstość nasypowa ~70-150 kg/m3 </w:t>
      </w:r>
    </w:p>
    <w:p w14:paraId="4810D092" w14:textId="77777777" w:rsidR="004E2AA7" w:rsidRPr="00AE1A58" w:rsidRDefault="004E2AA7" w:rsidP="00E73F32">
      <w:pPr>
        <w:pStyle w:val="Akapitzlist"/>
        <w:numPr>
          <w:ilvl w:val="0"/>
          <w:numId w:val="7"/>
        </w:numPr>
        <w:spacing w:line="22" w:lineRule="atLeast"/>
        <w:ind w:hanging="357"/>
        <w:rPr>
          <w:rFonts w:asciiTheme="majorHAnsi" w:hAnsiTheme="majorHAnsi"/>
        </w:rPr>
      </w:pPr>
      <w:r w:rsidRPr="00AE1A58">
        <w:rPr>
          <w:rFonts w:asciiTheme="majorHAnsi" w:hAnsiTheme="majorHAnsi"/>
        </w:rPr>
        <w:t xml:space="preserve">Wilgotność &lt;20% </w:t>
      </w:r>
    </w:p>
    <w:p w14:paraId="481E5811" w14:textId="77777777" w:rsidR="004E2AA7" w:rsidRPr="00AE1A58" w:rsidRDefault="004E2AA7" w:rsidP="00E73F32">
      <w:pPr>
        <w:pStyle w:val="Akapitzlist"/>
        <w:numPr>
          <w:ilvl w:val="0"/>
          <w:numId w:val="7"/>
        </w:numPr>
        <w:spacing w:line="22" w:lineRule="atLeast"/>
        <w:ind w:hanging="357"/>
        <w:rPr>
          <w:rFonts w:asciiTheme="majorHAnsi" w:hAnsiTheme="majorHAnsi"/>
        </w:rPr>
      </w:pPr>
      <w:r w:rsidRPr="00AE1A58">
        <w:rPr>
          <w:rFonts w:asciiTheme="majorHAnsi" w:hAnsiTheme="majorHAnsi"/>
        </w:rPr>
        <w:t xml:space="preserve">Wielkość cząstki: 3-4cm </w:t>
      </w:r>
    </w:p>
    <w:p w14:paraId="4F2554A6" w14:textId="77777777" w:rsidR="004E2AA7" w:rsidRPr="00AE1A58" w:rsidRDefault="004E2AA7" w:rsidP="00E73F32">
      <w:pPr>
        <w:pStyle w:val="Akapitzlist"/>
        <w:numPr>
          <w:ilvl w:val="0"/>
          <w:numId w:val="7"/>
        </w:numPr>
        <w:spacing w:line="22" w:lineRule="atLeast"/>
        <w:ind w:hanging="357"/>
        <w:rPr>
          <w:rFonts w:asciiTheme="majorHAnsi" w:hAnsiTheme="majorHAnsi"/>
        </w:rPr>
      </w:pPr>
      <w:r w:rsidRPr="00AE1A58">
        <w:rPr>
          <w:rFonts w:asciiTheme="majorHAnsi" w:hAnsiTheme="majorHAnsi"/>
        </w:rPr>
        <w:t xml:space="preserve">Możliwe występowanie elementów </w:t>
      </w:r>
      <w:proofErr w:type="spellStart"/>
      <w:r w:rsidRPr="00AE1A58">
        <w:rPr>
          <w:rFonts w:asciiTheme="majorHAnsi" w:hAnsiTheme="majorHAnsi"/>
        </w:rPr>
        <w:t>nadwymiarowych</w:t>
      </w:r>
      <w:proofErr w:type="spellEnd"/>
      <w:r w:rsidRPr="00AE1A58">
        <w:rPr>
          <w:rFonts w:asciiTheme="majorHAnsi" w:hAnsiTheme="majorHAnsi"/>
        </w:rPr>
        <w:t xml:space="preserve"> (~10%) oraz metalowych. </w:t>
      </w:r>
    </w:p>
    <w:p w14:paraId="662D414A" w14:textId="73939B0B" w:rsidR="004E2AA7" w:rsidRPr="00AE1A58" w:rsidRDefault="004E2AA7" w:rsidP="00E73F32">
      <w:pPr>
        <w:pStyle w:val="Akapitzlist"/>
        <w:numPr>
          <w:ilvl w:val="0"/>
          <w:numId w:val="7"/>
        </w:numPr>
        <w:spacing w:line="22" w:lineRule="atLeast"/>
        <w:ind w:hanging="357"/>
        <w:rPr>
          <w:rFonts w:asciiTheme="majorHAnsi" w:hAnsiTheme="majorHAnsi"/>
        </w:rPr>
      </w:pPr>
      <w:r w:rsidRPr="00AE1A58">
        <w:rPr>
          <w:rFonts w:asciiTheme="majorHAnsi" w:hAnsiTheme="majorHAnsi"/>
        </w:rPr>
        <w:t xml:space="preserve">T max. </w:t>
      </w:r>
      <w:r w:rsidR="00E73F32" w:rsidRPr="00AE1A58">
        <w:rPr>
          <w:rFonts w:asciiTheme="majorHAnsi" w:hAnsiTheme="majorHAnsi"/>
        </w:rPr>
        <w:t>8</w:t>
      </w:r>
      <w:r w:rsidRPr="00AE1A58">
        <w:rPr>
          <w:rFonts w:asciiTheme="majorHAnsi" w:hAnsiTheme="majorHAnsi"/>
        </w:rPr>
        <w:t>0°C za suszarnią</w:t>
      </w:r>
    </w:p>
    <w:p w14:paraId="2C2F7D23" w14:textId="77777777" w:rsidR="005E2BC0" w:rsidRPr="00AE1A58" w:rsidRDefault="005E2BC0" w:rsidP="005E2BC0">
      <w:pPr>
        <w:pStyle w:val="Akapitzlist"/>
        <w:spacing w:line="22" w:lineRule="atLeast"/>
        <w:rPr>
          <w:rFonts w:asciiTheme="majorHAnsi" w:hAnsiTheme="majorHAnsi"/>
        </w:rPr>
      </w:pPr>
    </w:p>
    <w:p w14:paraId="712E9DAE" w14:textId="77777777" w:rsidR="004E2AA7" w:rsidRPr="00AE1A58" w:rsidRDefault="004E2AA7" w:rsidP="00E73F32">
      <w:pPr>
        <w:pStyle w:val="Akapitzlist"/>
        <w:numPr>
          <w:ilvl w:val="0"/>
          <w:numId w:val="8"/>
        </w:numPr>
        <w:spacing w:line="22" w:lineRule="atLeast"/>
        <w:rPr>
          <w:rFonts w:asciiTheme="majorHAnsi" w:hAnsiTheme="majorHAnsi"/>
        </w:rPr>
      </w:pPr>
      <w:r w:rsidRPr="00AE1A58">
        <w:rPr>
          <w:rFonts w:asciiTheme="majorHAnsi" w:hAnsiTheme="majorHAnsi"/>
        </w:rPr>
        <w:t>Pył (po wysuszeni i zmieleniu paliw do odpowiedniej granulacji wg wymogów GIG)</w:t>
      </w:r>
    </w:p>
    <w:tbl>
      <w:tblPr>
        <w:tblStyle w:val="TableGrid"/>
        <w:tblW w:w="7644" w:type="dxa"/>
        <w:tblInd w:w="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right w:w="98" w:type="dxa"/>
        </w:tblCellMar>
        <w:tblLook w:val="04A0" w:firstRow="1" w:lastRow="0" w:firstColumn="1" w:lastColumn="0" w:noHBand="0" w:noVBand="1"/>
      </w:tblPr>
      <w:tblGrid>
        <w:gridCol w:w="5333"/>
        <w:gridCol w:w="2311"/>
      </w:tblGrid>
      <w:tr w:rsidR="004E2AA7" w:rsidRPr="00AE1A58" w14:paraId="24CB2346" w14:textId="77777777" w:rsidTr="008972CA">
        <w:trPr>
          <w:trHeight w:val="432"/>
        </w:trPr>
        <w:tc>
          <w:tcPr>
            <w:tcW w:w="5333" w:type="dxa"/>
          </w:tcPr>
          <w:p w14:paraId="24640856" w14:textId="77777777" w:rsidR="004E2AA7" w:rsidRPr="00AE1A58" w:rsidRDefault="004E2AA7" w:rsidP="008972CA">
            <w:pPr>
              <w:spacing w:line="259" w:lineRule="auto"/>
              <w:ind w:left="84"/>
              <w:rPr>
                <w:rFonts w:asciiTheme="majorHAnsi" w:hAnsiTheme="majorHAnsi" w:cs="Times New Roman"/>
                <w:szCs w:val="22"/>
              </w:rPr>
            </w:pPr>
            <w:r w:rsidRPr="00AE1A58">
              <w:rPr>
                <w:rFonts w:asciiTheme="majorHAnsi" w:hAnsiTheme="majorHAnsi" w:cs="Times New Roman"/>
                <w:szCs w:val="22"/>
              </w:rPr>
              <w:t>Maksymalne ci</w:t>
            </w:r>
            <w:r w:rsidRPr="00AE1A58">
              <w:rPr>
                <w:rFonts w:asciiTheme="majorHAnsi" w:eastAsia="Calibri" w:hAnsiTheme="majorHAnsi" w:cs="Times New Roman"/>
                <w:szCs w:val="22"/>
              </w:rPr>
              <w:t>ś</w:t>
            </w:r>
            <w:r w:rsidRPr="00AE1A58">
              <w:rPr>
                <w:rFonts w:asciiTheme="majorHAnsi" w:hAnsiTheme="majorHAnsi" w:cs="Times New Roman"/>
                <w:szCs w:val="22"/>
              </w:rPr>
              <w:t xml:space="preserve">nienie wybuchu  </w:t>
            </w:r>
            <w:proofErr w:type="spellStart"/>
            <w:r w:rsidRPr="00AE1A58">
              <w:rPr>
                <w:rFonts w:asciiTheme="majorHAnsi" w:eastAsia="Times New Roman" w:hAnsiTheme="majorHAnsi" w:cs="Times New Roman"/>
                <w:b/>
                <w:i/>
                <w:szCs w:val="22"/>
                <w:lang w:val="en-US"/>
              </w:rPr>
              <w:t>p</w:t>
            </w:r>
            <w:r w:rsidRPr="00AE1A58">
              <w:rPr>
                <w:rFonts w:asciiTheme="majorHAnsi" w:eastAsia="Times New Roman" w:hAnsiTheme="majorHAnsi" w:cs="Times New Roman"/>
                <w:b/>
                <w:i/>
                <w:szCs w:val="22"/>
                <w:vertAlign w:val="subscript"/>
                <w:lang w:val="en-US"/>
              </w:rPr>
              <w:t>max</w:t>
            </w:r>
            <w:proofErr w:type="spellEnd"/>
          </w:p>
        </w:tc>
        <w:tc>
          <w:tcPr>
            <w:tcW w:w="2311" w:type="dxa"/>
          </w:tcPr>
          <w:p w14:paraId="2CA082EA" w14:textId="77777777" w:rsidR="004E2AA7" w:rsidRPr="00AE1A58" w:rsidRDefault="004E2AA7" w:rsidP="008972CA">
            <w:pPr>
              <w:spacing w:line="259" w:lineRule="auto"/>
              <w:ind w:right="60"/>
              <w:jc w:val="center"/>
              <w:rPr>
                <w:rFonts w:asciiTheme="majorHAnsi" w:hAnsiTheme="majorHAnsi" w:cs="Times New Roman"/>
                <w:szCs w:val="22"/>
              </w:rPr>
            </w:pPr>
            <w:r w:rsidRPr="00AE1A58">
              <w:rPr>
                <w:rFonts w:asciiTheme="majorHAnsi" w:hAnsiTheme="majorHAnsi" w:cs="Times New Roman"/>
                <w:szCs w:val="22"/>
                <w:lang w:val="en-US"/>
              </w:rPr>
              <w:t xml:space="preserve">(7,3 </w:t>
            </w:r>
            <w:r w:rsidRPr="00AE1A58">
              <w:rPr>
                <w:rFonts w:asciiTheme="majorHAnsi" w:eastAsia="Segoe UI Symbol" w:hAnsiTheme="majorHAnsi" w:cs="Times New Roman"/>
                <w:szCs w:val="22"/>
                <w:lang w:val="en-US"/>
              </w:rPr>
              <w:t>±</w:t>
            </w:r>
            <w:r w:rsidRPr="00AE1A58">
              <w:rPr>
                <w:rFonts w:asciiTheme="majorHAnsi" w:hAnsiTheme="majorHAnsi" w:cs="Times New Roman"/>
                <w:szCs w:val="22"/>
                <w:lang w:val="en-US"/>
              </w:rPr>
              <w:t xml:space="preserve"> 0,4) bar</w:t>
            </w:r>
          </w:p>
        </w:tc>
      </w:tr>
      <w:tr w:rsidR="004E2AA7" w:rsidRPr="00AE1A58" w14:paraId="3A6F081C" w14:textId="77777777" w:rsidTr="008972CA">
        <w:trPr>
          <w:trHeight w:val="684"/>
        </w:trPr>
        <w:tc>
          <w:tcPr>
            <w:tcW w:w="5333" w:type="dxa"/>
          </w:tcPr>
          <w:p w14:paraId="20150D39" w14:textId="77777777" w:rsidR="004E2AA7" w:rsidRPr="00AE1A58" w:rsidRDefault="004E2AA7" w:rsidP="008972CA">
            <w:pPr>
              <w:spacing w:line="259" w:lineRule="auto"/>
              <w:ind w:left="84"/>
              <w:rPr>
                <w:rFonts w:asciiTheme="majorHAnsi" w:hAnsiTheme="majorHAnsi" w:cs="Times New Roman"/>
                <w:szCs w:val="22"/>
              </w:rPr>
            </w:pPr>
            <w:r w:rsidRPr="00AE1A58">
              <w:rPr>
                <w:rFonts w:asciiTheme="majorHAnsi" w:hAnsiTheme="majorHAnsi" w:cs="Times New Roman"/>
                <w:szCs w:val="22"/>
              </w:rPr>
              <w:t>Maksymalna szybko</w:t>
            </w:r>
            <w:r w:rsidRPr="00AE1A58">
              <w:rPr>
                <w:rFonts w:asciiTheme="majorHAnsi" w:eastAsia="Calibri" w:hAnsiTheme="majorHAnsi" w:cs="Times New Roman"/>
                <w:szCs w:val="22"/>
              </w:rPr>
              <w:t>ść</w:t>
            </w:r>
            <w:r w:rsidRPr="00AE1A58">
              <w:rPr>
                <w:rFonts w:asciiTheme="majorHAnsi" w:hAnsiTheme="majorHAnsi" w:cs="Times New Roman"/>
                <w:szCs w:val="22"/>
              </w:rPr>
              <w:t xml:space="preserve"> narastania ci</w:t>
            </w:r>
            <w:r w:rsidRPr="00AE1A58">
              <w:rPr>
                <w:rFonts w:asciiTheme="majorHAnsi" w:eastAsia="Calibri" w:hAnsiTheme="majorHAnsi" w:cs="Times New Roman"/>
                <w:szCs w:val="22"/>
              </w:rPr>
              <w:t>ś</w:t>
            </w:r>
            <w:r w:rsidRPr="00AE1A58">
              <w:rPr>
                <w:rFonts w:asciiTheme="majorHAnsi" w:hAnsiTheme="majorHAnsi" w:cs="Times New Roman"/>
                <w:szCs w:val="22"/>
              </w:rPr>
              <w:t xml:space="preserve">nienia </w:t>
            </w:r>
          </w:p>
          <w:p w14:paraId="62A9008C" w14:textId="77777777" w:rsidR="004E2AA7" w:rsidRPr="00AE1A58" w:rsidRDefault="004E2AA7" w:rsidP="008972CA">
            <w:pPr>
              <w:spacing w:line="259" w:lineRule="auto"/>
              <w:ind w:left="84"/>
              <w:rPr>
                <w:rFonts w:asciiTheme="majorHAnsi" w:hAnsiTheme="majorHAnsi" w:cs="Times New Roman"/>
                <w:szCs w:val="22"/>
              </w:rPr>
            </w:pPr>
            <w:r w:rsidRPr="00AE1A58">
              <w:rPr>
                <w:rFonts w:asciiTheme="majorHAnsi" w:eastAsia="Times New Roman" w:hAnsiTheme="majorHAnsi" w:cs="Times New Roman"/>
                <w:b/>
                <w:i/>
                <w:szCs w:val="22"/>
              </w:rPr>
              <w:t>(</w:t>
            </w:r>
            <w:proofErr w:type="spellStart"/>
            <w:r w:rsidRPr="00AE1A58">
              <w:rPr>
                <w:rFonts w:asciiTheme="majorHAnsi" w:eastAsia="Times New Roman" w:hAnsiTheme="majorHAnsi" w:cs="Times New Roman"/>
                <w:b/>
                <w:i/>
                <w:szCs w:val="22"/>
              </w:rPr>
              <w:t>dp</w:t>
            </w:r>
            <w:proofErr w:type="spellEnd"/>
            <w:r w:rsidRPr="00AE1A58">
              <w:rPr>
                <w:rFonts w:asciiTheme="majorHAnsi" w:eastAsia="Times New Roman" w:hAnsiTheme="majorHAnsi" w:cs="Times New Roman"/>
                <w:b/>
                <w:i/>
                <w:szCs w:val="22"/>
              </w:rPr>
              <w:t>/</w:t>
            </w:r>
            <w:proofErr w:type="spellStart"/>
            <w:r w:rsidRPr="00AE1A58">
              <w:rPr>
                <w:rFonts w:asciiTheme="majorHAnsi" w:eastAsia="Times New Roman" w:hAnsiTheme="majorHAnsi" w:cs="Times New Roman"/>
                <w:b/>
                <w:i/>
                <w:szCs w:val="22"/>
              </w:rPr>
              <w:t>dt</w:t>
            </w:r>
            <w:proofErr w:type="spellEnd"/>
            <w:r w:rsidRPr="00AE1A58">
              <w:rPr>
                <w:rFonts w:asciiTheme="majorHAnsi" w:eastAsia="Times New Roman" w:hAnsiTheme="majorHAnsi" w:cs="Times New Roman"/>
                <w:b/>
                <w:i/>
                <w:szCs w:val="22"/>
              </w:rPr>
              <w:t>)</w:t>
            </w:r>
            <w:r w:rsidRPr="00AE1A58">
              <w:rPr>
                <w:rFonts w:asciiTheme="majorHAnsi" w:eastAsia="Times New Roman" w:hAnsiTheme="majorHAnsi" w:cs="Times New Roman"/>
                <w:b/>
                <w:i/>
                <w:szCs w:val="22"/>
                <w:vertAlign w:val="subscript"/>
              </w:rPr>
              <w:t>max</w:t>
            </w:r>
            <w:r w:rsidRPr="00AE1A58">
              <w:rPr>
                <w:rFonts w:asciiTheme="majorHAnsi" w:hAnsiTheme="majorHAnsi" w:cs="Times New Roman"/>
                <w:szCs w:val="22"/>
              </w:rPr>
              <w:t xml:space="preserve">, bar/s (komora 20 l) </w:t>
            </w:r>
          </w:p>
        </w:tc>
        <w:tc>
          <w:tcPr>
            <w:tcW w:w="2311" w:type="dxa"/>
            <w:vAlign w:val="center"/>
          </w:tcPr>
          <w:p w14:paraId="0886E796" w14:textId="77777777" w:rsidR="004E2AA7" w:rsidRPr="00AE1A58" w:rsidRDefault="004E2AA7" w:rsidP="008972CA">
            <w:pPr>
              <w:spacing w:line="259" w:lineRule="auto"/>
              <w:ind w:right="60"/>
              <w:jc w:val="center"/>
              <w:rPr>
                <w:rFonts w:asciiTheme="majorHAnsi" w:hAnsiTheme="majorHAnsi" w:cs="Times New Roman"/>
                <w:szCs w:val="22"/>
              </w:rPr>
            </w:pPr>
            <w:r w:rsidRPr="00AE1A58">
              <w:rPr>
                <w:rFonts w:asciiTheme="majorHAnsi" w:hAnsiTheme="majorHAnsi" w:cs="Times New Roman"/>
                <w:szCs w:val="22"/>
                <w:lang w:val="en-US"/>
              </w:rPr>
              <w:t xml:space="preserve">(270 </w:t>
            </w:r>
            <w:r w:rsidRPr="00AE1A58">
              <w:rPr>
                <w:rFonts w:asciiTheme="majorHAnsi" w:eastAsia="Segoe UI Symbol" w:hAnsiTheme="majorHAnsi" w:cs="Times New Roman"/>
                <w:szCs w:val="22"/>
                <w:lang w:val="en-US"/>
              </w:rPr>
              <w:t>±</w:t>
            </w:r>
            <w:r w:rsidRPr="00AE1A58">
              <w:rPr>
                <w:rFonts w:asciiTheme="majorHAnsi" w:hAnsiTheme="majorHAnsi" w:cs="Times New Roman"/>
                <w:szCs w:val="22"/>
                <w:lang w:val="en-US"/>
              </w:rPr>
              <w:t xml:space="preserve"> 54) bar/s</w:t>
            </w:r>
          </w:p>
        </w:tc>
      </w:tr>
      <w:tr w:rsidR="004E2AA7" w:rsidRPr="00AE1A58" w14:paraId="142FFAD3" w14:textId="77777777" w:rsidTr="008972CA">
        <w:trPr>
          <w:trHeight w:val="406"/>
        </w:trPr>
        <w:tc>
          <w:tcPr>
            <w:tcW w:w="5333" w:type="dxa"/>
          </w:tcPr>
          <w:p w14:paraId="5096F0DD" w14:textId="77777777" w:rsidR="004E2AA7" w:rsidRPr="00AE1A58" w:rsidRDefault="004E2AA7" w:rsidP="008972CA">
            <w:pPr>
              <w:spacing w:line="259" w:lineRule="auto"/>
              <w:ind w:left="84"/>
              <w:rPr>
                <w:rFonts w:asciiTheme="majorHAnsi" w:hAnsiTheme="majorHAnsi" w:cs="Times New Roman"/>
                <w:szCs w:val="22"/>
              </w:rPr>
            </w:pPr>
            <w:r w:rsidRPr="00AE1A58">
              <w:rPr>
                <w:rFonts w:asciiTheme="majorHAnsi" w:hAnsiTheme="majorHAnsi" w:cs="Times New Roman"/>
                <w:szCs w:val="22"/>
              </w:rPr>
              <w:t>Wska</w:t>
            </w:r>
            <w:r w:rsidRPr="00AE1A58">
              <w:rPr>
                <w:rFonts w:asciiTheme="majorHAnsi" w:eastAsia="Calibri" w:hAnsiTheme="majorHAnsi" w:cs="Times New Roman"/>
                <w:szCs w:val="22"/>
              </w:rPr>
              <w:t>ź</w:t>
            </w:r>
            <w:r w:rsidRPr="00AE1A58">
              <w:rPr>
                <w:rFonts w:asciiTheme="majorHAnsi" w:hAnsiTheme="majorHAnsi" w:cs="Times New Roman"/>
                <w:szCs w:val="22"/>
              </w:rPr>
              <w:t>nik wybuchowo</w:t>
            </w:r>
            <w:r w:rsidRPr="00AE1A58">
              <w:rPr>
                <w:rFonts w:asciiTheme="majorHAnsi" w:eastAsia="Calibri" w:hAnsiTheme="majorHAnsi" w:cs="Times New Roman"/>
                <w:szCs w:val="22"/>
              </w:rPr>
              <w:t>ś</w:t>
            </w:r>
            <w:r w:rsidRPr="00AE1A58">
              <w:rPr>
                <w:rFonts w:asciiTheme="majorHAnsi" w:hAnsiTheme="majorHAnsi" w:cs="Times New Roman"/>
                <w:szCs w:val="22"/>
              </w:rPr>
              <w:t xml:space="preserve">ci </w:t>
            </w:r>
            <w:proofErr w:type="spellStart"/>
            <w:r w:rsidRPr="00AE1A58">
              <w:rPr>
                <w:rFonts w:asciiTheme="majorHAnsi" w:eastAsia="Times New Roman" w:hAnsiTheme="majorHAnsi" w:cs="Times New Roman"/>
                <w:b/>
                <w:i/>
                <w:szCs w:val="22"/>
              </w:rPr>
              <w:t>K</w:t>
            </w:r>
            <w:r w:rsidRPr="00AE1A58">
              <w:rPr>
                <w:rFonts w:asciiTheme="majorHAnsi" w:eastAsia="Times New Roman" w:hAnsiTheme="majorHAnsi" w:cs="Times New Roman"/>
                <w:b/>
                <w:i/>
                <w:szCs w:val="22"/>
                <w:vertAlign w:val="subscript"/>
              </w:rPr>
              <w:t>st</w:t>
            </w:r>
            <w:proofErr w:type="spellEnd"/>
            <w:r w:rsidRPr="00AE1A58">
              <w:rPr>
                <w:rFonts w:asciiTheme="majorHAnsi" w:eastAsia="Times New Roman" w:hAnsiTheme="majorHAnsi" w:cs="Times New Roman"/>
                <w:b/>
                <w:i/>
                <w:szCs w:val="22"/>
                <w:vertAlign w:val="subscript"/>
              </w:rPr>
              <w:t xml:space="preserve"> max</w:t>
            </w:r>
            <w:r w:rsidRPr="00AE1A58">
              <w:rPr>
                <w:rFonts w:asciiTheme="majorHAnsi" w:hAnsiTheme="majorHAnsi" w:cs="Times New Roman"/>
                <w:szCs w:val="22"/>
              </w:rPr>
              <w:t xml:space="preserve">, </w:t>
            </w:r>
            <w:proofErr w:type="spellStart"/>
            <w:r w:rsidRPr="00AE1A58">
              <w:rPr>
                <w:rFonts w:asciiTheme="majorHAnsi" w:hAnsiTheme="majorHAnsi" w:cs="Times New Roman"/>
                <w:szCs w:val="22"/>
              </w:rPr>
              <w:t>m</w:t>
            </w:r>
            <w:r w:rsidRPr="00AE1A58">
              <w:rPr>
                <w:rFonts w:ascii="Cambria Math" w:eastAsia="Segoe UI Symbol" w:hAnsi="Cambria Math" w:cs="Cambria Math"/>
                <w:szCs w:val="22"/>
              </w:rPr>
              <w:t>⋅</w:t>
            </w:r>
            <w:r w:rsidRPr="00AE1A58">
              <w:rPr>
                <w:rFonts w:asciiTheme="majorHAnsi" w:hAnsiTheme="majorHAnsi" w:cs="Times New Roman"/>
                <w:szCs w:val="22"/>
              </w:rPr>
              <w:t>bar</w:t>
            </w:r>
            <w:proofErr w:type="spellEnd"/>
            <w:r w:rsidRPr="00AE1A58">
              <w:rPr>
                <w:rFonts w:asciiTheme="majorHAnsi" w:hAnsiTheme="majorHAnsi" w:cs="Times New Roman"/>
                <w:szCs w:val="22"/>
              </w:rPr>
              <w:t xml:space="preserve">/s </w:t>
            </w:r>
          </w:p>
        </w:tc>
        <w:tc>
          <w:tcPr>
            <w:tcW w:w="2311" w:type="dxa"/>
          </w:tcPr>
          <w:p w14:paraId="49A32E31" w14:textId="77777777" w:rsidR="004E2AA7" w:rsidRPr="00AE1A58" w:rsidRDefault="004E2AA7" w:rsidP="008972CA">
            <w:pPr>
              <w:spacing w:line="259" w:lineRule="auto"/>
              <w:ind w:right="60"/>
              <w:jc w:val="center"/>
              <w:rPr>
                <w:rFonts w:asciiTheme="majorHAnsi" w:hAnsiTheme="majorHAnsi" w:cs="Times New Roman"/>
                <w:szCs w:val="22"/>
              </w:rPr>
            </w:pPr>
            <w:r w:rsidRPr="00AE1A58">
              <w:rPr>
                <w:rFonts w:asciiTheme="majorHAnsi" w:hAnsiTheme="majorHAnsi" w:cs="Times New Roman"/>
                <w:szCs w:val="22"/>
                <w:lang w:val="en-US"/>
              </w:rPr>
              <w:t xml:space="preserve">(73 </w:t>
            </w:r>
            <w:r w:rsidRPr="00AE1A58">
              <w:rPr>
                <w:rFonts w:asciiTheme="majorHAnsi" w:eastAsia="Segoe UI Symbol" w:hAnsiTheme="majorHAnsi" w:cs="Times New Roman"/>
                <w:szCs w:val="22"/>
                <w:lang w:val="en-US"/>
              </w:rPr>
              <w:t>±</w:t>
            </w:r>
            <w:r w:rsidRPr="00AE1A58">
              <w:rPr>
                <w:rFonts w:asciiTheme="majorHAnsi" w:hAnsiTheme="majorHAnsi" w:cs="Times New Roman"/>
                <w:szCs w:val="22"/>
                <w:lang w:val="en-US"/>
              </w:rPr>
              <w:t xml:space="preserve"> 17) </w:t>
            </w:r>
            <w:proofErr w:type="spellStart"/>
            <w:r w:rsidRPr="00AE1A58">
              <w:rPr>
                <w:rFonts w:asciiTheme="majorHAnsi" w:hAnsiTheme="majorHAnsi" w:cs="Times New Roman"/>
                <w:szCs w:val="22"/>
                <w:lang w:val="en-US"/>
              </w:rPr>
              <w:t>m</w:t>
            </w:r>
            <w:r w:rsidRPr="00AE1A58">
              <w:rPr>
                <w:rFonts w:ascii="Cambria Math" w:eastAsia="Segoe UI Symbol" w:hAnsi="Cambria Math" w:cs="Cambria Math"/>
                <w:szCs w:val="22"/>
                <w:lang w:val="en-US"/>
              </w:rPr>
              <w:t>⋅</w:t>
            </w:r>
            <w:r w:rsidRPr="00AE1A58">
              <w:rPr>
                <w:rFonts w:asciiTheme="majorHAnsi" w:hAnsiTheme="majorHAnsi" w:cs="Times New Roman"/>
                <w:szCs w:val="22"/>
                <w:lang w:val="en-US"/>
              </w:rPr>
              <w:t>bar</w:t>
            </w:r>
            <w:proofErr w:type="spellEnd"/>
            <w:r w:rsidRPr="00AE1A58">
              <w:rPr>
                <w:rFonts w:asciiTheme="majorHAnsi" w:hAnsiTheme="majorHAnsi" w:cs="Times New Roman"/>
                <w:szCs w:val="22"/>
                <w:lang w:val="en-US"/>
              </w:rPr>
              <w:t>/s</w:t>
            </w:r>
          </w:p>
        </w:tc>
      </w:tr>
      <w:tr w:rsidR="004E2AA7" w:rsidRPr="00AE1A58" w14:paraId="109115B7" w14:textId="77777777" w:rsidTr="008972CA">
        <w:trPr>
          <w:trHeight w:val="411"/>
        </w:trPr>
        <w:tc>
          <w:tcPr>
            <w:tcW w:w="5333" w:type="dxa"/>
          </w:tcPr>
          <w:p w14:paraId="0FB62F25" w14:textId="77777777" w:rsidR="004E2AA7" w:rsidRPr="00AE1A58" w:rsidRDefault="004E2AA7" w:rsidP="008972CA">
            <w:pPr>
              <w:spacing w:line="259" w:lineRule="auto"/>
              <w:ind w:left="84"/>
              <w:rPr>
                <w:rFonts w:asciiTheme="majorHAnsi" w:hAnsiTheme="majorHAnsi" w:cs="Times New Roman"/>
                <w:szCs w:val="22"/>
              </w:rPr>
            </w:pPr>
            <w:r w:rsidRPr="00AE1A58">
              <w:rPr>
                <w:rFonts w:asciiTheme="majorHAnsi" w:hAnsiTheme="majorHAnsi" w:cs="Times New Roman"/>
                <w:szCs w:val="22"/>
              </w:rPr>
              <w:t>Dolna granica wybuchowo</w:t>
            </w:r>
            <w:r w:rsidRPr="00AE1A58">
              <w:rPr>
                <w:rFonts w:asciiTheme="majorHAnsi" w:eastAsia="Calibri" w:hAnsiTheme="majorHAnsi" w:cs="Times New Roman"/>
                <w:szCs w:val="22"/>
              </w:rPr>
              <w:t>ś</w:t>
            </w:r>
            <w:r w:rsidRPr="00AE1A58">
              <w:rPr>
                <w:rFonts w:asciiTheme="majorHAnsi" w:hAnsiTheme="majorHAnsi" w:cs="Times New Roman"/>
                <w:szCs w:val="22"/>
              </w:rPr>
              <w:t xml:space="preserve">ci </w:t>
            </w:r>
            <w:r w:rsidRPr="00AE1A58">
              <w:rPr>
                <w:rFonts w:asciiTheme="majorHAnsi" w:eastAsia="Times New Roman" w:hAnsiTheme="majorHAnsi" w:cs="Times New Roman"/>
                <w:b/>
                <w:i/>
                <w:szCs w:val="22"/>
              </w:rPr>
              <w:t>DGW</w:t>
            </w:r>
            <w:r w:rsidRPr="00AE1A58">
              <w:rPr>
                <w:rFonts w:asciiTheme="majorHAnsi" w:hAnsiTheme="majorHAnsi" w:cs="Times New Roman"/>
                <w:szCs w:val="22"/>
              </w:rPr>
              <w:t>, g/m</w:t>
            </w:r>
            <w:r w:rsidRPr="00AE1A58">
              <w:rPr>
                <w:rFonts w:asciiTheme="majorHAnsi" w:hAnsiTheme="majorHAnsi" w:cs="Times New Roman"/>
                <w:szCs w:val="22"/>
                <w:vertAlign w:val="superscript"/>
              </w:rPr>
              <w:t>3</w:t>
            </w:r>
            <w:r w:rsidRPr="00AE1A58">
              <w:rPr>
                <w:rFonts w:asciiTheme="majorHAnsi" w:hAnsiTheme="majorHAnsi" w:cs="Times New Roman"/>
                <w:szCs w:val="22"/>
              </w:rPr>
              <w:t xml:space="preserve"> </w:t>
            </w:r>
          </w:p>
        </w:tc>
        <w:tc>
          <w:tcPr>
            <w:tcW w:w="2311" w:type="dxa"/>
          </w:tcPr>
          <w:p w14:paraId="5B3B64A6" w14:textId="77777777" w:rsidR="004E2AA7" w:rsidRPr="00AE1A58" w:rsidRDefault="004E2AA7" w:rsidP="008972CA">
            <w:pPr>
              <w:spacing w:line="259" w:lineRule="auto"/>
              <w:ind w:right="60"/>
              <w:jc w:val="center"/>
              <w:rPr>
                <w:rFonts w:asciiTheme="majorHAnsi" w:hAnsiTheme="majorHAnsi" w:cs="Times New Roman"/>
                <w:szCs w:val="22"/>
              </w:rPr>
            </w:pPr>
            <w:r w:rsidRPr="00AE1A58">
              <w:rPr>
                <w:rFonts w:asciiTheme="majorHAnsi" w:hAnsiTheme="majorHAnsi" w:cs="Times New Roman"/>
                <w:szCs w:val="22"/>
              </w:rPr>
              <w:t xml:space="preserve">60 </w:t>
            </w:r>
            <w:r w:rsidRPr="00AE1A58">
              <w:rPr>
                <w:rFonts w:asciiTheme="majorHAnsi" w:eastAsia="Segoe UI Symbol" w:hAnsiTheme="majorHAnsi" w:cs="Times New Roman"/>
                <w:szCs w:val="22"/>
              </w:rPr>
              <w:t>±</w:t>
            </w:r>
            <w:r w:rsidRPr="00AE1A58">
              <w:rPr>
                <w:rFonts w:asciiTheme="majorHAnsi" w:hAnsiTheme="majorHAnsi" w:cs="Times New Roman"/>
                <w:szCs w:val="22"/>
              </w:rPr>
              <w:t xml:space="preserve"> 5 </w:t>
            </w:r>
          </w:p>
        </w:tc>
      </w:tr>
      <w:tr w:rsidR="004E2AA7" w:rsidRPr="00AE1A58" w14:paraId="2DAA0ECE" w14:textId="77777777" w:rsidTr="008972CA">
        <w:trPr>
          <w:trHeight w:val="414"/>
        </w:trPr>
        <w:tc>
          <w:tcPr>
            <w:tcW w:w="5333" w:type="dxa"/>
          </w:tcPr>
          <w:p w14:paraId="28FAC60E" w14:textId="77777777" w:rsidR="004E2AA7" w:rsidRPr="00AE1A58" w:rsidRDefault="004E2AA7" w:rsidP="008972CA">
            <w:pPr>
              <w:spacing w:line="259" w:lineRule="auto"/>
              <w:ind w:left="84"/>
              <w:rPr>
                <w:rFonts w:asciiTheme="majorHAnsi" w:hAnsiTheme="majorHAnsi" w:cs="Times New Roman"/>
                <w:szCs w:val="22"/>
              </w:rPr>
            </w:pPr>
            <w:r w:rsidRPr="00AE1A58">
              <w:rPr>
                <w:rFonts w:asciiTheme="majorHAnsi" w:hAnsiTheme="majorHAnsi" w:cs="Times New Roman"/>
                <w:szCs w:val="22"/>
              </w:rPr>
              <w:t xml:space="preserve">Temperatura zapłonu obłoku pyłu </w:t>
            </w:r>
            <w:r w:rsidRPr="00AE1A58">
              <w:rPr>
                <w:rFonts w:asciiTheme="majorHAnsi" w:eastAsia="Times New Roman" w:hAnsiTheme="majorHAnsi" w:cs="Times New Roman"/>
                <w:b/>
                <w:i/>
                <w:szCs w:val="22"/>
              </w:rPr>
              <w:t>T</w:t>
            </w:r>
            <w:r w:rsidRPr="00AE1A58">
              <w:rPr>
                <w:rFonts w:asciiTheme="majorHAnsi" w:eastAsia="Times New Roman" w:hAnsiTheme="majorHAnsi" w:cs="Times New Roman"/>
                <w:b/>
                <w:i/>
                <w:szCs w:val="22"/>
                <w:vertAlign w:val="subscript"/>
              </w:rPr>
              <w:t>CL</w:t>
            </w:r>
            <w:r w:rsidRPr="00AE1A58">
              <w:rPr>
                <w:rFonts w:asciiTheme="majorHAnsi" w:hAnsiTheme="majorHAnsi" w:cs="Times New Roman"/>
                <w:szCs w:val="22"/>
              </w:rPr>
              <w:t xml:space="preserve">, </w:t>
            </w:r>
            <w:proofErr w:type="spellStart"/>
            <w:r w:rsidRPr="00AE1A58">
              <w:rPr>
                <w:rFonts w:asciiTheme="majorHAnsi" w:hAnsiTheme="majorHAnsi" w:cs="Times New Roman"/>
                <w:szCs w:val="22"/>
                <w:vertAlign w:val="superscript"/>
              </w:rPr>
              <w:t>o</w:t>
            </w:r>
            <w:r w:rsidRPr="00AE1A58">
              <w:rPr>
                <w:rFonts w:asciiTheme="majorHAnsi" w:hAnsiTheme="majorHAnsi" w:cs="Times New Roman"/>
                <w:szCs w:val="22"/>
              </w:rPr>
              <w:t>C</w:t>
            </w:r>
            <w:proofErr w:type="spellEnd"/>
            <w:r w:rsidRPr="00AE1A58">
              <w:rPr>
                <w:rFonts w:asciiTheme="majorHAnsi" w:hAnsiTheme="majorHAnsi" w:cs="Times New Roman"/>
                <w:szCs w:val="22"/>
              </w:rPr>
              <w:t xml:space="preserve"> </w:t>
            </w:r>
          </w:p>
        </w:tc>
        <w:tc>
          <w:tcPr>
            <w:tcW w:w="2311" w:type="dxa"/>
          </w:tcPr>
          <w:p w14:paraId="378CBFE2" w14:textId="77777777" w:rsidR="004E2AA7" w:rsidRPr="00AE1A58" w:rsidRDefault="004E2AA7" w:rsidP="008972CA">
            <w:pPr>
              <w:spacing w:line="259" w:lineRule="auto"/>
              <w:ind w:right="62"/>
              <w:jc w:val="center"/>
              <w:rPr>
                <w:rFonts w:asciiTheme="majorHAnsi" w:hAnsiTheme="majorHAnsi" w:cs="Times New Roman"/>
                <w:szCs w:val="22"/>
              </w:rPr>
            </w:pPr>
            <w:r w:rsidRPr="00AE1A58">
              <w:rPr>
                <w:rFonts w:asciiTheme="majorHAnsi" w:hAnsiTheme="majorHAnsi" w:cs="Times New Roman"/>
                <w:szCs w:val="22"/>
              </w:rPr>
              <w:t xml:space="preserve">425 </w:t>
            </w:r>
            <w:r w:rsidRPr="00AE1A58">
              <w:rPr>
                <w:rFonts w:asciiTheme="majorHAnsi" w:eastAsia="Segoe UI Symbol" w:hAnsiTheme="majorHAnsi" w:cs="Times New Roman"/>
                <w:szCs w:val="22"/>
              </w:rPr>
              <w:t>±</w:t>
            </w:r>
            <w:r w:rsidRPr="00AE1A58">
              <w:rPr>
                <w:rFonts w:asciiTheme="majorHAnsi" w:hAnsiTheme="majorHAnsi" w:cs="Times New Roman"/>
                <w:szCs w:val="22"/>
              </w:rPr>
              <w:t xml:space="preserve"> 3,6 </w:t>
            </w:r>
          </w:p>
        </w:tc>
      </w:tr>
      <w:tr w:rsidR="004E2AA7" w:rsidRPr="00AE1A58" w14:paraId="09E4498A" w14:textId="77777777" w:rsidTr="008972CA">
        <w:trPr>
          <w:trHeight w:val="439"/>
        </w:trPr>
        <w:tc>
          <w:tcPr>
            <w:tcW w:w="5333" w:type="dxa"/>
            <w:vAlign w:val="center"/>
          </w:tcPr>
          <w:p w14:paraId="7006B62C" w14:textId="77777777" w:rsidR="004E2AA7" w:rsidRPr="00AE1A58" w:rsidRDefault="004E2AA7" w:rsidP="008972CA">
            <w:pPr>
              <w:spacing w:line="259" w:lineRule="auto"/>
              <w:ind w:left="84"/>
              <w:rPr>
                <w:rFonts w:asciiTheme="majorHAnsi" w:hAnsiTheme="majorHAnsi" w:cs="Times New Roman"/>
                <w:szCs w:val="22"/>
              </w:rPr>
            </w:pPr>
            <w:r w:rsidRPr="00AE1A58">
              <w:rPr>
                <w:rFonts w:asciiTheme="majorHAnsi" w:hAnsiTheme="majorHAnsi" w:cs="Times New Roman"/>
                <w:szCs w:val="22"/>
              </w:rPr>
              <w:t xml:space="preserve">Temperatura zapłonu warstwy pyłu </w:t>
            </w:r>
            <w:r w:rsidRPr="00AE1A58">
              <w:rPr>
                <w:rFonts w:asciiTheme="majorHAnsi" w:eastAsia="Times New Roman" w:hAnsiTheme="majorHAnsi" w:cs="Times New Roman"/>
                <w:b/>
                <w:i/>
                <w:szCs w:val="22"/>
              </w:rPr>
              <w:t>T</w:t>
            </w:r>
            <w:r w:rsidRPr="00AE1A58">
              <w:rPr>
                <w:rFonts w:asciiTheme="majorHAnsi" w:eastAsia="Times New Roman" w:hAnsiTheme="majorHAnsi" w:cs="Times New Roman"/>
                <w:b/>
                <w:i/>
                <w:szCs w:val="22"/>
                <w:vertAlign w:val="subscript"/>
              </w:rPr>
              <w:t>5 mm</w:t>
            </w:r>
            <w:r w:rsidRPr="00AE1A58">
              <w:rPr>
                <w:rFonts w:asciiTheme="majorHAnsi" w:hAnsiTheme="majorHAnsi" w:cs="Times New Roman"/>
                <w:szCs w:val="22"/>
              </w:rPr>
              <w:t xml:space="preserve">, </w:t>
            </w:r>
            <w:proofErr w:type="spellStart"/>
            <w:r w:rsidRPr="00AE1A58">
              <w:rPr>
                <w:rFonts w:asciiTheme="majorHAnsi" w:hAnsiTheme="majorHAnsi" w:cs="Times New Roman"/>
                <w:szCs w:val="22"/>
                <w:vertAlign w:val="superscript"/>
              </w:rPr>
              <w:t>o</w:t>
            </w:r>
            <w:r w:rsidRPr="00AE1A58">
              <w:rPr>
                <w:rFonts w:asciiTheme="majorHAnsi" w:hAnsiTheme="majorHAnsi" w:cs="Times New Roman"/>
                <w:szCs w:val="22"/>
              </w:rPr>
              <w:t>C</w:t>
            </w:r>
            <w:proofErr w:type="spellEnd"/>
            <w:r w:rsidRPr="00AE1A58">
              <w:rPr>
                <w:rFonts w:asciiTheme="majorHAnsi" w:hAnsiTheme="majorHAnsi" w:cs="Times New Roman"/>
                <w:szCs w:val="22"/>
              </w:rPr>
              <w:t xml:space="preserve"> </w:t>
            </w:r>
          </w:p>
        </w:tc>
        <w:tc>
          <w:tcPr>
            <w:tcW w:w="2311" w:type="dxa"/>
          </w:tcPr>
          <w:p w14:paraId="4C879ECF" w14:textId="77777777" w:rsidR="004E2AA7" w:rsidRPr="00AE1A58" w:rsidRDefault="004E2AA7" w:rsidP="008972CA">
            <w:pPr>
              <w:spacing w:line="259" w:lineRule="auto"/>
              <w:ind w:right="62"/>
              <w:jc w:val="center"/>
              <w:rPr>
                <w:rFonts w:asciiTheme="majorHAnsi" w:hAnsiTheme="majorHAnsi" w:cs="Times New Roman"/>
                <w:szCs w:val="22"/>
              </w:rPr>
            </w:pPr>
            <w:r w:rsidRPr="00AE1A58">
              <w:rPr>
                <w:rFonts w:asciiTheme="majorHAnsi" w:hAnsiTheme="majorHAnsi" w:cs="Times New Roman"/>
                <w:szCs w:val="22"/>
              </w:rPr>
              <w:t xml:space="preserve">280 </w:t>
            </w:r>
            <w:r w:rsidRPr="00AE1A58">
              <w:rPr>
                <w:rFonts w:asciiTheme="majorHAnsi" w:eastAsia="Segoe UI Symbol" w:hAnsiTheme="majorHAnsi" w:cs="Times New Roman"/>
                <w:szCs w:val="22"/>
              </w:rPr>
              <w:t>±</w:t>
            </w:r>
            <w:r w:rsidRPr="00AE1A58">
              <w:rPr>
                <w:rFonts w:asciiTheme="majorHAnsi" w:hAnsiTheme="majorHAnsi" w:cs="Times New Roman"/>
                <w:szCs w:val="22"/>
              </w:rPr>
              <w:t xml:space="preserve"> 2,9 </w:t>
            </w:r>
          </w:p>
        </w:tc>
      </w:tr>
      <w:tr w:rsidR="004E2AA7" w:rsidRPr="00AE1A58" w14:paraId="02B330F7" w14:textId="77777777" w:rsidTr="008972CA">
        <w:trPr>
          <w:trHeight w:val="386"/>
        </w:trPr>
        <w:tc>
          <w:tcPr>
            <w:tcW w:w="5333" w:type="dxa"/>
          </w:tcPr>
          <w:p w14:paraId="15E5DA8C" w14:textId="77777777" w:rsidR="004E2AA7" w:rsidRPr="00AE1A58" w:rsidRDefault="004E2AA7" w:rsidP="008972CA">
            <w:pPr>
              <w:spacing w:line="259" w:lineRule="auto"/>
              <w:ind w:left="84"/>
              <w:rPr>
                <w:rFonts w:asciiTheme="majorHAnsi" w:hAnsiTheme="majorHAnsi" w:cs="Times New Roman"/>
                <w:szCs w:val="22"/>
              </w:rPr>
            </w:pPr>
            <w:r w:rsidRPr="00AE1A58">
              <w:rPr>
                <w:rFonts w:asciiTheme="majorHAnsi" w:hAnsiTheme="majorHAnsi" w:cs="Times New Roman"/>
                <w:szCs w:val="22"/>
              </w:rPr>
              <w:t xml:space="preserve">Minimalna energia zapłonu obłoku pyłu </w:t>
            </w:r>
            <w:r w:rsidRPr="00AE1A58">
              <w:rPr>
                <w:rFonts w:asciiTheme="majorHAnsi" w:eastAsia="Times New Roman" w:hAnsiTheme="majorHAnsi" w:cs="Times New Roman"/>
                <w:b/>
                <w:i/>
                <w:szCs w:val="22"/>
              </w:rPr>
              <w:t>MIE</w:t>
            </w:r>
            <w:r w:rsidRPr="00AE1A58">
              <w:rPr>
                <w:rFonts w:asciiTheme="majorHAnsi" w:hAnsiTheme="majorHAnsi" w:cs="Times New Roman"/>
                <w:szCs w:val="22"/>
              </w:rPr>
              <w:t xml:space="preserve">, </w:t>
            </w:r>
            <w:proofErr w:type="spellStart"/>
            <w:r w:rsidRPr="00AE1A58">
              <w:rPr>
                <w:rFonts w:asciiTheme="majorHAnsi" w:hAnsiTheme="majorHAnsi" w:cs="Times New Roman"/>
                <w:szCs w:val="22"/>
              </w:rPr>
              <w:t>mJ</w:t>
            </w:r>
            <w:proofErr w:type="spellEnd"/>
            <w:r w:rsidRPr="00AE1A58">
              <w:rPr>
                <w:rFonts w:asciiTheme="majorHAnsi" w:hAnsiTheme="majorHAnsi" w:cs="Times New Roman"/>
                <w:szCs w:val="22"/>
              </w:rPr>
              <w:t xml:space="preserve"> </w:t>
            </w:r>
          </w:p>
        </w:tc>
        <w:tc>
          <w:tcPr>
            <w:tcW w:w="2311" w:type="dxa"/>
          </w:tcPr>
          <w:p w14:paraId="2DFDF52B" w14:textId="77777777" w:rsidR="004E2AA7" w:rsidRPr="00AE1A58" w:rsidRDefault="004E2AA7" w:rsidP="008972CA">
            <w:pPr>
              <w:spacing w:line="259" w:lineRule="auto"/>
              <w:ind w:left="161"/>
              <w:rPr>
                <w:rFonts w:asciiTheme="majorHAnsi" w:hAnsiTheme="majorHAnsi" w:cs="Times New Roman"/>
                <w:szCs w:val="22"/>
              </w:rPr>
            </w:pPr>
            <w:r w:rsidRPr="00AE1A58">
              <w:rPr>
                <w:rFonts w:asciiTheme="majorHAnsi" w:hAnsiTheme="majorHAnsi" w:cs="Times New Roman"/>
                <w:szCs w:val="22"/>
              </w:rPr>
              <w:t xml:space="preserve">300 </w:t>
            </w:r>
            <w:r w:rsidRPr="00AE1A58">
              <w:rPr>
                <w:rFonts w:asciiTheme="majorHAnsi" w:eastAsia="Times New Roman" w:hAnsiTheme="majorHAnsi" w:cs="Times New Roman"/>
                <w:i/>
                <w:szCs w:val="22"/>
              </w:rPr>
              <w:t>&lt; MIE &lt;</w:t>
            </w:r>
            <w:r w:rsidRPr="00AE1A58">
              <w:rPr>
                <w:rFonts w:asciiTheme="majorHAnsi" w:hAnsiTheme="majorHAnsi" w:cs="Times New Roman"/>
                <w:szCs w:val="22"/>
              </w:rPr>
              <w:t xml:space="preserve"> 1000</w:t>
            </w:r>
            <w:r w:rsidRPr="00AE1A58">
              <w:rPr>
                <w:rFonts w:asciiTheme="majorHAnsi" w:hAnsiTheme="majorHAnsi" w:cs="Times New Roman"/>
                <w:color w:val="FF0000"/>
                <w:szCs w:val="22"/>
              </w:rPr>
              <w:t xml:space="preserve"> </w:t>
            </w:r>
          </w:p>
        </w:tc>
      </w:tr>
    </w:tbl>
    <w:p w14:paraId="2F6A2C01" w14:textId="77777777" w:rsidR="004E2AA7" w:rsidRPr="00AE1A58" w:rsidRDefault="004E2AA7" w:rsidP="004E2AA7">
      <w:pPr>
        <w:rPr>
          <w:rFonts w:asciiTheme="majorHAnsi" w:hAnsiTheme="majorHAnsi"/>
        </w:rPr>
      </w:pPr>
    </w:p>
    <w:p w14:paraId="1726E5A7" w14:textId="77777777" w:rsidR="004E2AA7" w:rsidRPr="00AE1A58" w:rsidRDefault="004E2AA7" w:rsidP="004E2AA7">
      <w:pPr>
        <w:rPr>
          <w:rFonts w:asciiTheme="majorHAnsi" w:hAnsiTheme="majorHAnsi"/>
          <w:szCs w:val="22"/>
        </w:rPr>
      </w:pPr>
      <w:r w:rsidRPr="00AE1A58">
        <w:rPr>
          <w:rFonts w:asciiTheme="majorHAnsi" w:hAnsiTheme="majorHAnsi"/>
          <w:szCs w:val="22"/>
        </w:rPr>
        <w:t xml:space="preserve">Pył ten należy do klasy zagrożenia wybuchowego St1.  </w:t>
      </w:r>
    </w:p>
    <w:p w14:paraId="4A45067E" w14:textId="77777777" w:rsidR="004E2AA7" w:rsidRPr="00AE1A58" w:rsidRDefault="004E2AA7" w:rsidP="004E2AA7">
      <w:pPr>
        <w:rPr>
          <w:rFonts w:asciiTheme="majorHAnsi" w:hAnsiTheme="majorHAnsi"/>
          <w:b/>
        </w:rPr>
      </w:pPr>
      <w:r w:rsidRPr="00AE1A58">
        <w:rPr>
          <w:rFonts w:asciiTheme="majorHAnsi" w:hAnsiTheme="majorHAnsi"/>
          <w:b/>
        </w:rPr>
        <w:br w:type="page"/>
      </w:r>
    </w:p>
    <w:p w14:paraId="0E47BFE9" w14:textId="77777777" w:rsidR="005E2BC0" w:rsidRPr="00AE1A58" w:rsidRDefault="005E2BC0" w:rsidP="004E2AA7">
      <w:pPr>
        <w:spacing w:before="60"/>
        <w:jc w:val="both"/>
        <w:rPr>
          <w:rFonts w:asciiTheme="majorHAnsi" w:hAnsiTheme="majorHAnsi"/>
          <w:b/>
        </w:rPr>
      </w:pPr>
      <w:r w:rsidRPr="00AE1A58">
        <w:rPr>
          <w:rFonts w:asciiTheme="majorHAnsi" w:hAnsiTheme="majorHAnsi"/>
          <w:b/>
        </w:rPr>
        <w:lastRenderedPageBreak/>
        <w:t>Zakres oferty:</w:t>
      </w:r>
    </w:p>
    <w:p w14:paraId="51519E34" w14:textId="77777777" w:rsidR="005E2BC0" w:rsidRPr="00AE1A58" w:rsidRDefault="005E2BC0" w:rsidP="004E2AA7">
      <w:pPr>
        <w:spacing w:before="60"/>
        <w:jc w:val="both"/>
        <w:rPr>
          <w:rFonts w:asciiTheme="majorHAnsi" w:hAnsiTheme="majorHAnsi"/>
          <w:b/>
        </w:rPr>
      </w:pPr>
    </w:p>
    <w:p w14:paraId="5516ECE9" w14:textId="1732ADF1" w:rsidR="004E2AA7" w:rsidRPr="00AE1A58" w:rsidRDefault="004E2AA7" w:rsidP="00E73F32">
      <w:pPr>
        <w:pStyle w:val="Akapitzlist"/>
        <w:numPr>
          <w:ilvl w:val="0"/>
          <w:numId w:val="8"/>
        </w:numPr>
        <w:rPr>
          <w:rFonts w:asciiTheme="majorHAnsi" w:hAnsiTheme="majorHAnsi"/>
          <w:b/>
          <w:bCs/>
        </w:rPr>
      </w:pPr>
      <w:r w:rsidRPr="00AE1A58">
        <w:rPr>
          <w:rFonts w:asciiTheme="majorHAnsi" w:hAnsiTheme="majorHAnsi"/>
          <w:b/>
          <w:bCs/>
        </w:rPr>
        <w:t>Instalacja zabezpieczająca przed potencjalnym wybuchem.</w:t>
      </w:r>
    </w:p>
    <w:p w14:paraId="6B8B7804" w14:textId="4DB23D27" w:rsidR="004E2AA7" w:rsidRPr="00AE1A58" w:rsidRDefault="004E2AA7" w:rsidP="004E2AA7">
      <w:pPr>
        <w:spacing w:before="60"/>
        <w:jc w:val="both"/>
        <w:rPr>
          <w:rFonts w:asciiTheme="majorHAnsi" w:hAnsiTheme="majorHAnsi"/>
        </w:rPr>
      </w:pPr>
      <w:r w:rsidRPr="00AE1A58">
        <w:rPr>
          <w:rFonts w:asciiTheme="majorHAnsi" w:hAnsiTheme="majorHAnsi"/>
          <w:szCs w:val="22"/>
        </w:rPr>
        <w:t>K</w:t>
      </w:r>
      <w:r w:rsidRPr="00AE1A58">
        <w:rPr>
          <w:rFonts w:asciiTheme="majorHAnsi" w:hAnsiTheme="majorHAnsi"/>
        </w:rPr>
        <w:t xml:space="preserve">orzystając z </w:t>
      </w:r>
      <w:r w:rsidRPr="00AE1A58">
        <w:rPr>
          <w:rFonts w:asciiTheme="majorHAnsi" w:hAnsiTheme="majorHAnsi"/>
          <w:szCs w:val="22"/>
        </w:rPr>
        <w:t xml:space="preserve">własnych </w:t>
      </w:r>
      <w:r w:rsidRPr="00AE1A58">
        <w:rPr>
          <w:rFonts w:asciiTheme="majorHAnsi" w:hAnsiTheme="majorHAnsi"/>
        </w:rPr>
        <w:t>doświadczeń</w:t>
      </w:r>
      <w:r w:rsidR="005E2BC0" w:rsidRPr="00AE1A58">
        <w:rPr>
          <w:rFonts w:asciiTheme="majorHAnsi" w:hAnsiTheme="majorHAnsi"/>
        </w:rPr>
        <w:t xml:space="preserve"> </w:t>
      </w:r>
      <w:r w:rsidRPr="00AE1A58">
        <w:rPr>
          <w:rFonts w:asciiTheme="majorHAnsi" w:hAnsiTheme="majorHAnsi"/>
          <w:szCs w:val="22"/>
        </w:rPr>
        <w:t>proszę zaproponować</w:t>
      </w:r>
      <w:r w:rsidRPr="00AE1A58">
        <w:rPr>
          <w:rFonts w:asciiTheme="majorHAnsi" w:hAnsiTheme="majorHAnsi"/>
        </w:rPr>
        <w:t xml:space="preserve"> </w:t>
      </w:r>
      <w:r w:rsidRPr="00AE1A58">
        <w:rPr>
          <w:rFonts w:asciiTheme="majorHAnsi" w:hAnsiTheme="majorHAnsi"/>
          <w:szCs w:val="22"/>
        </w:rPr>
        <w:t xml:space="preserve">najbardziej adekwatny system </w:t>
      </w:r>
      <w:r w:rsidRPr="00AE1A58">
        <w:rPr>
          <w:rFonts w:asciiTheme="majorHAnsi" w:hAnsiTheme="majorHAnsi"/>
        </w:rPr>
        <w:t xml:space="preserve"> </w:t>
      </w:r>
      <w:r w:rsidRPr="00AE1A58">
        <w:rPr>
          <w:rFonts w:asciiTheme="majorHAnsi" w:hAnsiTheme="majorHAnsi"/>
          <w:szCs w:val="22"/>
        </w:rPr>
        <w:t>tłumienia</w:t>
      </w:r>
      <w:r w:rsidRPr="00AE1A58">
        <w:rPr>
          <w:rFonts w:asciiTheme="majorHAnsi" w:hAnsiTheme="majorHAnsi"/>
        </w:rPr>
        <w:t xml:space="preserve"> wybuch</w:t>
      </w:r>
      <w:r w:rsidRPr="00AE1A58">
        <w:rPr>
          <w:rFonts w:asciiTheme="majorHAnsi" w:hAnsiTheme="majorHAnsi"/>
          <w:szCs w:val="22"/>
        </w:rPr>
        <w:t>u</w:t>
      </w:r>
      <w:r w:rsidR="005E2BC0" w:rsidRPr="00AE1A58">
        <w:rPr>
          <w:rFonts w:asciiTheme="majorHAnsi" w:hAnsiTheme="majorHAnsi"/>
          <w:szCs w:val="22"/>
        </w:rPr>
        <w:t>,</w:t>
      </w:r>
      <w:r w:rsidR="005E2BC0" w:rsidRPr="00AE1A58">
        <w:rPr>
          <w:rFonts w:asciiTheme="majorHAnsi" w:hAnsiTheme="majorHAnsi"/>
        </w:rPr>
        <w:t xml:space="preserve"> jeżeli jest wymagany.</w:t>
      </w:r>
    </w:p>
    <w:p w14:paraId="60881555" w14:textId="77777777" w:rsidR="004E2AA7" w:rsidRPr="00AE1A58" w:rsidRDefault="004E2AA7" w:rsidP="004E2AA7">
      <w:pPr>
        <w:spacing w:before="60"/>
        <w:jc w:val="both"/>
        <w:rPr>
          <w:rFonts w:asciiTheme="majorHAnsi" w:hAnsiTheme="majorHAnsi"/>
        </w:rPr>
      </w:pPr>
      <w:r w:rsidRPr="00AE1A58">
        <w:rPr>
          <w:rFonts w:asciiTheme="majorHAnsi" w:hAnsiTheme="majorHAnsi"/>
        </w:rPr>
        <w:t>Ważne jest aby system dla całości instalacji i pochodził od jednego dostawcy.</w:t>
      </w:r>
    </w:p>
    <w:p w14:paraId="5FA73CA9" w14:textId="77777777" w:rsidR="004E2AA7" w:rsidRPr="00AE1A58" w:rsidRDefault="004E2AA7" w:rsidP="004E2AA7">
      <w:pPr>
        <w:spacing w:before="60"/>
        <w:jc w:val="both"/>
        <w:rPr>
          <w:rFonts w:asciiTheme="majorHAnsi" w:hAnsiTheme="majorHAnsi"/>
        </w:rPr>
      </w:pPr>
      <w:r w:rsidRPr="00AE1A58">
        <w:rPr>
          <w:rFonts w:asciiTheme="majorHAnsi" w:hAnsiTheme="majorHAnsi"/>
        </w:rPr>
        <w:t xml:space="preserve">Przesypy i urządzenia </w:t>
      </w:r>
      <w:r w:rsidRPr="00AE1A58">
        <w:rPr>
          <w:rFonts w:asciiTheme="majorHAnsi" w:hAnsiTheme="majorHAnsi"/>
          <w:szCs w:val="22"/>
        </w:rPr>
        <w:t xml:space="preserve">w nowej instalacji </w:t>
      </w:r>
      <w:r w:rsidRPr="00AE1A58">
        <w:rPr>
          <w:rFonts w:asciiTheme="majorHAnsi" w:hAnsiTheme="majorHAnsi"/>
        </w:rPr>
        <w:t xml:space="preserve">będą zhermetyzowane, dlatego </w:t>
      </w:r>
      <w:r w:rsidRPr="00AE1A58">
        <w:rPr>
          <w:rFonts w:asciiTheme="majorHAnsi" w:hAnsiTheme="majorHAnsi"/>
          <w:szCs w:val="22"/>
        </w:rPr>
        <w:t>powinny zostać</w:t>
      </w:r>
      <w:r w:rsidRPr="00AE1A58">
        <w:rPr>
          <w:rFonts w:asciiTheme="majorHAnsi" w:hAnsiTheme="majorHAnsi"/>
        </w:rPr>
        <w:t xml:space="preserve"> chronione przez system tłumienia lub uwolnienia wybuchu, podobnie </w:t>
      </w:r>
      <w:r w:rsidRPr="00AE1A58">
        <w:rPr>
          <w:rFonts w:asciiTheme="majorHAnsi" w:hAnsiTheme="majorHAnsi"/>
          <w:szCs w:val="22"/>
        </w:rPr>
        <w:t xml:space="preserve">jak </w:t>
      </w:r>
      <w:r w:rsidRPr="00AE1A58">
        <w:rPr>
          <w:rFonts w:asciiTheme="majorHAnsi" w:hAnsiTheme="majorHAnsi"/>
        </w:rPr>
        <w:t>zbiorniki dozujące (</w:t>
      </w:r>
      <w:proofErr w:type="spellStart"/>
      <w:r w:rsidRPr="00AE1A58">
        <w:rPr>
          <w:rFonts w:asciiTheme="majorHAnsi" w:hAnsiTheme="majorHAnsi"/>
        </w:rPr>
        <w:t>Multiflexy</w:t>
      </w:r>
      <w:proofErr w:type="spellEnd"/>
      <w:r w:rsidRPr="00AE1A58">
        <w:rPr>
          <w:rFonts w:asciiTheme="majorHAnsi" w:hAnsiTheme="majorHAnsi"/>
        </w:rPr>
        <w:t>).</w:t>
      </w:r>
      <w:r w:rsidRPr="00AE1A58">
        <w:rPr>
          <w:rFonts w:asciiTheme="majorHAnsi" w:hAnsiTheme="majorHAnsi"/>
          <w:szCs w:val="22"/>
        </w:rPr>
        <w:t xml:space="preserve"> Przenośnik rurowo taśmowy na swojej długości nie będzie chroniony a jedynie </w:t>
      </w:r>
      <w:r w:rsidRPr="00AE1A58">
        <w:rPr>
          <w:rFonts w:asciiTheme="majorHAnsi" w:hAnsiTheme="majorHAnsi"/>
        </w:rPr>
        <w:t xml:space="preserve">miejsca </w:t>
      </w:r>
      <w:r w:rsidRPr="00AE1A58">
        <w:rPr>
          <w:rFonts w:asciiTheme="majorHAnsi" w:hAnsiTheme="majorHAnsi"/>
          <w:szCs w:val="22"/>
        </w:rPr>
        <w:t>zasyp</w:t>
      </w:r>
      <w:r w:rsidRPr="00AE1A58">
        <w:rPr>
          <w:rFonts w:asciiTheme="majorHAnsi" w:hAnsiTheme="majorHAnsi"/>
        </w:rPr>
        <w:t>u</w:t>
      </w:r>
      <w:r w:rsidRPr="00AE1A58">
        <w:rPr>
          <w:rFonts w:asciiTheme="majorHAnsi" w:hAnsiTheme="majorHAnsi"/>
          <w:szCs w:val="22"/>
        </w:rPr>
        <w:t xml:space="preserve"> i wysyp</w:t>
      </w:r>
      <w:r w:rsidRPr="00AE1A58">
        <w:rPr>
          <w:rFonts w:asciiTheme="majorHAnsi" w:hAnsiTheme="majorHAnsi"/>
        </w:rPr>
        <w:t>u</w:t>
      </w:r>
      <w:r w:rsidRPr="00AE1A58">
        <w:rPr>
          <w:rFonts w:asciiTheme="majorHAnsi" w:hAnsiTheme="majorHAnsi"/>
          <w:szCs w:val="22"/>
        </w:rPr>
        <w:t>.</w:t>
      </w:r>
    </w:p>
    <w:p w14:paraId="2DCF16FB" w14:textId="77777777" w:rsidR="004E2AA7" w:rsidRPr="00AE1A58" w:rsidRDefault="004E2AA7" w:rsidP="004E2AA7">
      <w:pPr>
        <w:spacing w:before="60"/>
        <w:jc w:val="both"/>
        <w:rPr>
          <w:rFonts w:asciiTheme="majorHAnsi" w:hAnsiTheme="majorHAnsi"/>
        </w:rPr>
      </w:pPr>
      <w:r w:rsidRPr="00AE1A58">
        <w:rPr>
          <w:rFonts w:asciiTheme="majorHAnsi" w:hAnsiTheme="majorHAnsi"/>
        </w:rPr>
        <w:t xml:space="preserve">System tłumienia wybuchu w urządzeniach zgodnie z EN 14373:2006-01 – systemy tłumienia wybuchu oraz zgodnie z PN-EN 15089 bariery HRD system odcinania (zabezpieczenie) dalszej części instalacji w przypadku wybuchu. </w:t>
      </w:r>
    </w:p>
    <w:p w14:paraId="7CB1711F" w14:textId="77777777" w:rsidR="004E2AA7" w:rsidRPr="00AE1A58" w:rsidRDefault="004E2AA7" w:rsidP="004E2AA7">
      <w:pPr>
        <w:spacing w:before="60"/>
        <w:jc w:val="both"/>
        <w:rPr>
          <w:rFonts w:asciiTheme="majorHAnsi" w:hAnsiTheme="majorHAnsi"/>
        </w:rPr>
      </w:pPr>
      <w:r w:rsidRPr="00AE1A58">
        <w:rPr>
          <w:rFonts w:asciiTheme="majorHAnsi" w:hAnsiTheme="majorHAnsi"/>
        </w:rPr>
        <w:t xml:space="preserve">Wykrywanie początku ewentualnego wybuchu </w:t>
      </w:r>
      <w:r w:rsidRPr="00AE1A58">
        <w:rPr>
          <w:rFonts w:asciiTheme="majorHAnsi" w:hAnsiTheme="majorHAnsi"/>
          <w:szCs w:val="22"/>
        </w:rPr>
        <w:t xml:space="preserve">powinno być </w:t>
      </w:r>
      <w:r w:rsidRPr="00AE1A58">
        <w:rPr>
          <w:rFonts w:asciiTheme="majorHAnsi" w:hAnsiTheme="majorHAnsi"/>
        </w:rPr>
        <w:t xml:space="preserve">realizowane z wykorzystaniem czujników ciśnienia przewidzianych  specjalnie do wykrywania początków wybuchu. </w:t>
      </w:r>
    </w:p>
    <w:p w14:paraId="3E4DBF94" w14:textId="72D449D0" w:rsidR="004E2AA7" w:rsidRPr="00AE1A58" w:rsidRDefault="004E2AA7" w:rsidP="004E2AA7">
      <w:pPr>
        <w:spacing w:before="60"/>
        <w:jc w:val="both"/>
        <w:rPr>
          <w:rFonts w:asciiTheme="majorHAnsi" w:hAnsiTheme="majorHAnsi"/>
        </w:rPr>
      </w:pPr>
      <w:r w:rsidRPr="00AE1A58">
        <w:rPr>
          <w:rFonts w:asciiTheme="majorHAnsi" w:hAnsiTheme="majorHAnsi"/>
        </w:rPr>
        <w:t>Obudowy naszych urządzeń będą zaprojektowane na minimum 350mbar nadciśnienia</w:t>
      </w:r>
      <w:r w:rsidR="005E2BC0" w:rsidRPr="00AE1A58">
        <w:rPr>
          <w:rFonts w:asciiTheme="majorHAnsi" w:hAnsiTheme="majorHAnsi"/>
        </w:rPr>
        <w:t>(poza przenośnikiem taśmowo rurowym)</w:t>
      </w:r>
      <w:r w:rsidRPr="00AE1A58">
        <w:rPr>
          <w:rFonts w:asciiTheme="majorHAnsi" w:hAnsiTheme="majorHAnsi"/>
        </w:rPr>
        <w:t>.</w:t>
      </w:r>
    </w:p>
    <w:p w14:paraId="6E50633A" w14:textId="77777777" w:rsidR="005E2BC0" w:rsidRPr="00AE1A58" w:rsidRDefault="005E2BC0" w:rsidP="004E2AA7">
      <w:pPr>
        <w:spacing w:before="60"/>
        <w:jc w:val="both"/>
        <w:rPr>
          <w:rFonts w:asciiTheme="majorHAnsi" w:hAnsiTheme="majorHAnsi"/>
        </w:rPr>
      </w:pPr>
    </w:p>
    <w:p w14:paraId="47BB5A6C" w14:textId="77777777" w:rsidR="004E2AA7" w:rsidRPr="00AE1A58" w:rsidRDefault="004E2AA7" w:rsidP="00E73F32">
      <w:pPr>
        <w:pStyle w:val="Akapitzlist"/>
        <w:numPr>
          <w:ilvl w:val="0"/>
          <w:numId w:val="8"/>
        </w:numPr>
        <w:rPr>
          <w:rFonts w:asciiTheme="majorHAnsi" w:hAnsiTheme="majorHAnsi"/>
          <w:b/>
          <w:bCs/>
        </w:rPr>
      </w:pPr>
      <w:r w:rsidRPr="00AE1A58">
        <w:rPr>
          <w:rFonts w:asciiTheme="majorHAnsi" w:hAnsiTheme="majorHAnsi"/>
          <w:b/>
          <w:bCs/>
        </w:rPr>
        <w:t>Instalacja p.poż.</w:t>
      </w:r>
    </w:p>
    <w:p w14:paraId="7988A9E9" w14:textId="77777777" w:rsidR="004E2AA7" w:rsidRPr="00AE1A58" w:rsidRDefault="004E2AA7" w:rsidP="004E2AA7">
      <w:pPr>
        <w:spacing w:before="60"/>
        <w:jc w:val="both"/>
        <w:rPr>
          <w:rFonts w:asciiTheme="majorHAnsi" w:hAnsiTheme="majorHAnsi"/>
          <w:bCs/>
        </w:rPr>
      </w:pPr>
      <w:r w:rsidRPr="00AE1A58">
        <w:rPr>
          <w:rFonts w:asciiTheme="majorHAnsi" w:hAnsiTheme="majorHAnsi"/>
        </w:rPr>
        <w:t xml:space="preserve">W przypadku </w:t>
      </w:r>
      <w:r w:rsidRPr="00AE1A58">
        <w:rPr>
          <w:rFonts w:asciiTheme="majorHAnsi" w:hAnsiTheme="majorHAnsi"/>
          <w:szCs w:val="22"/>
        </w:rPr>
        <w:t>wystąpienia</w:t>
      </w:r>
      <w:r w:rsidRPr="00AE1A58">
        <w:rPr>
          <w:rFonts w:asciiTheme="majorHAnsi" w:hAnsiTheme="majorHAnsi"/>
        </w:rPr>
        <w:t xml:space="preserve"> pożaru instalacja gaszona </w:t>
      </w:r>
      <w:r w:rsidRPr="00AE1A58">
        <w:rPr>
          <w:rFonts w:asciiTheme="majorHAnsi" w:hAnsiTheme="majorHAnsi"/>
          <w:szCs w:val="22"/>
        </w:rPr>
        <w:t>powinna być</w:t>
      </w:r>
      <w:r w:rsidRPr="00AE1A58">
        <w:rPr>
          <w:rFonts w:asciiTheme="majorHAnsi" w:hAnsiTheme="majorHAnsi"/>
        </w:rPr>
        <w:t xml:space="preserve"> systemem wodnych zraszaczy </w:t>
      </w:r>
      <w:r w:rsidRPr="00AE1A58">
        <w:rPr>
          <w:rFonts w:asciiTheme="majorHAnsi" w:hAnsiTheme="majorHAnsi"/>
          <w:szCs w:val="22"/>
        </w:rPr>
        <w:t>rozmieszczonych</w:t>
      </w:r>
      <w:r w:rsidRPr="00AE1A58">
        <w:rPr>
          <w:rFonts w:asciiTheme="majorHAnsi" w:hAnsiTheme="majorHAnsi"/>
        </w:rPr>
        <w:t xml:space="preserve"> na </w:t>
      </w:r>
      <w:r w:rsidRPr="00AE1A58">
        <w:rPr>
          <w:rFonts w:asciiTheme="majorHAnsi" w:hAnsiTheme="majorHAnsi"/>
          <w:szCs w:val="22"/>
        </w:rPr>
        <w:t>urządzeniach</w:t>
      </w:r>
      <w:r w:rsidRPr="00AE1A58">
        <w:rPr>
          <w:rFonts w:asciiTheme="majorHAnsi" w:hAnsiTheme="majorHAnsi"/>
          <w:bCs/>
        </w:rPr>
        <w:t>.</w:t>
      </w:r>
    </w:p>
    <w:p w14:paraId="0AEB5732" w14:textId="77777777" w:rsidR="004E2AA7" w:rsidRPr="00AE1A58" w:rsidRDefault="004E2AA7" w:rsidP="004E2AA7">
      <w:pPr>
        <w:numPr>
          <w:ilvl w:val="12"/>
          <w:numId w:val="0"/>
        </w:numPr>
        <w:jc w:val="both"/>
        <w:rPr>
          <w:rFonts w:asciiTheme="majorHAnsi" w:hAnsiTheme="majorHAnsi" w:cs="Arial"/>
          <w:color w:val="000000"/>
        </w:rPr>
      </w:pPr>
      <w:r w:rsidRPr="00AE1A58">
        <w:rPr>
          <w:rFonts w:asciiTheme="majorHAnsi" w:hAnsiTheme="majorHAnsi" w:cs="Arial"/>
          <w:color w:val="000000"/>
          <w:szCs w:val="22"/>
        </w:rPr>
        <w:t xml:space="preserve">Inwestor rozważa również wykonanie </w:t>
      </w:r>
      <w:r w:rsidRPr="00AE1A58">
        <w:rPr>
          <w:rFonts w:asciiTheme="majorHAnsi" w:hAnsiTheme="majorHAnsi" w:cs="Arial"/>
          <w:color w:val="000000"/>
        </w:rPr>
        <w:t>automatyczne</w:t>
      </w:r>
      <w:r w:rsidRPr="00AE1A58">
        <w:rPr>
          <w:rFonts w:asciiTheme="majorHAnsi" w:hAnsiTheme="majorHAnsi" w:cs="Arial"/>
          <w:color w:val="000000"/>
          <w:szCs w:val="22"/>
        </w:rPr>
        <w:t>go</w:t>
      </w:r>
      <w:r w:rsidRPr="00AE1A58">
        <w:rPr>
          <w:rFonts w:asciiTheme="majorHAnsi" w:hAnsiTheme="majorHAnsi" w:cs="Arial"/>
          <w:color w:val="000000"/>
        </w:rPr>
        <w:t xml:space="preserve"> podani</w:t>
      </w:r>
      <w:r w:rsidRPr="00AE1A58">
        <w:rPr>
          <w:rFonts w:asciiTheme="majorHAnsi" w:hAnsiTheme="majorHAnsi" w:cs="Arial"/>
          <w:color w:val="000000"/>
          <w:szCs w:val="22"/>
        </w:rPr>
        <w:t>a</w:t>
      </w:r>
      <w:r w:rsidRPr="00AE1A58">
        <w:rPr>
          <w:rFonts w:asciiTheme="majorHAnsi" w:hAnsiTheme="majorHAnsi" w:cs="Arial"/>
          <w:color w:val="000000"/>
        </w:rPr>
        <w:t xml:space="preserve"> mączki wapiennej do przenośnika zgrzebłowego i śrubowego, celem stłumienia płomienia, w przypadku zapalenia się paliwa spowodowanego ustaniem podciśnienia w przewodzie pieca i niekontrolowanym wzrostem temperatury w </w:t>
      </w:r>
      <w:r w:rsidRPr="00AE1A58">
        <w:rPr>
          <w:rFonts w:asciiTheme="majorHAnsi" w:hAnsiTheme="majorHAnsi" w:cs="Arial"/>
          <w:color w:val="000000"/>
          <w:szCs w:val="22"/>
        </w:rPr>
        <w:t>urządzeniach.</w:t>
      </w:r>
      <w:r w:rsidRPr="00AE1A58">
        <w:rPr>
          <w:rFonts w:asciiTheme="majorHAnsi" w:hAnsiTheme="majorHAnsi" w:cs="Arial"/>
          <w:color w:val="000000"/>
        </w:rPr>
        <w:t xml:space="preserve"> </w:t>
      </w:r>
    </w:p>
    <w:p w14:paraId="017CBCE9" w14:textId="77777777" w:rsidR="004E2AA7" w:rsidRPr="00AE1A58" w:rsidRDefault="004E2AA7" w:rsidP="004E2AA7">
      <w:pPr>
        <w:spacing w:before="60"/>
        <w:jc w:val="both"/>
        <w:rPr>
          <w:rFonts w:asciiTheme="majorHAnsi" w:hAnsiTheme="majorHAnsi"/>
        </w:rPr>
      </w:pPr>
      <w:r w:rsidRPr="00AE1A58">
        <w:rPr>
          <w:rFonts w:asciiTheme="majorHAnsi" w:hAnsiTheme="majorHAnsi"/>
          <w:szCs w:val="22"/>
        </w:rPr>
        <w:t>Niezależnie</w:t>
      </w:r>
      <w:r w:rsidRPr="00AE1A58">
        <w:rPr>
          <w:rFonts w:asciiTheme="majorHAnsi" w:hAnsiTheme="majorHAnsi"/>
        </w:rPr>
        <w:t xml:space="preserve">  węzłowe punkty technologiczne </w:t>
      </w:r>
      <w:r w:rsidRPr="00AE1A58">
        <w:rPr>
          <w:rFonts w:asciiTheme="majorHAnsi" w:hAnsiTheme="majorHAnsi"/>
          <w:szCs w:val="22"/>
        </w:rPr>
        <w:t xml:space="preserve">powinny </w:t>
      </w:r>
      <w:r w:rsidRPr="00AE1A58">
        <w:rPr>
          <w:rFonts w:asciiTheme="majorHAnsi" w:hAnsiTheme="majorHAnsi"/>
        </w:rPr>
        <w:t>zosta</w:t>
      </w:r>
      <w:r w:rsidRPr="00AE1A58">
        <w:rPr>
          <w:rFonts w:asciiTheme="majorHAnsi" w:hAnsiTheme="majorHAnsi"/>
          <w:szCs w:val="22"/>
        </w:rPr>
        <w:t xml:space="preserve">ć </w:t>
      </w:r>
      <w:r w:rsidRPr="00AE1A58">
        <w:rPr>
          <w:rFonts w:asciiTheme="majorHAnsi" w:hAnsiTheme="majorHAnsi"/>
        </w:rPr>
        <w:t xml:space="preserve">wyposażone w stanowiskowe środki gaśnicze zgodnie z przepisami </w:t>
      </w:r>
      <w:proofErr w:type="spellStart"/>
      <w:r w:rsidRPr="00AE1A58">
        <w:rPr>
          <w:rFonts w:asciiTheme="majorHAnsi" w:hAnsiTheme="majorHAnsi"/>
        </w:rPr>
        <w:t>Rozp</w:t>
      </w:r>
      <w:proofErr w:type="spellEnd"/>
      <w:r w:rsidRPr="00AE1A58">
        <w:rPr>
          <w:rFonts w:asciiTheme="majorHAnsi" w:hAnsiTheme="majorHAnsi"/>
        </w:rPr>
        <w:t>. Min. Spraw Wewnętrznych i Administracji z dnia 7.06.2010 w sprawie ochrony przeciw-pożarowej budynków, innych obiektów budowlanych i terenów (Dz. U. Nr 109 poz. 719).</w:t>
      </w:r>
    </w:p>
    <w:p w14:paraId="572FE274" w14:textId="77777777" w:rsidR="004E2AA7" w:rsidRPr="00AE1A58" w:rsidRDefault="004E2AA7" w:rsidP="004E2AA7">
      <w:pPr>
        <w:widowControl w:val="0"/>
        <w:rPr>
          <w:rFonts w:asciiTheme="majorHAnsi" w:hAnsiTheme="majorHAnsi"/>
          <w:b/>
          <w:bCs/>
          <w:szCs w:val="22"/>
        </w:rPr>
      </w:pPr>
    </w:p>
    <w:p w14:paraId="7BB8BAE9" w14:textId="4763B552" w:rsidR="004E2AA7" w:rsidRPr="00AE1A58" w:rsidRDefault="004E2AA7" w:rsidP="004E2AA7">
      <w:pPr>
        <w:widowControl w:val="0"/>
        <w:rPr>
          <w:rFonts w:asciiTheme="majorHAnsi" w:hAnsiTheme="majorHAnsi"/>
          <w:b/>
          <w:bCs/>
          <w:szCs w:val="22"/>
        </w:rPr>
      </w:pPr>
      <w:r w:rsidRPr="00AE1A58">
        <w:rPr>
          <w:rFonts w:asciiTheme="majorHAnsi" w:hAnsiTheme="majorHAnsi"/>
          <w:b/>
          <w:bCs/>
          <w:szCs w:val="22"/>
        </w:rPr>
        <w:t>Oferta winna obejmować</w:t>
      </w:r>
      <w:r w:rsidRPr="00AE1A58">
        <w:rPr>
          <w:rFonts w:asciiTheme="majorHAnsi" w:hAnsiTheme="majorHAnsi"/>
          <w:b/>
          <w:bCs/>
        </w:rPr>
        <w:t>:</w:t>
      </w:r>
    </w:p>
    <w:p w14:paraId="78E76C36" w14:textId="77777777" w:rsidR="004E2AA7" w:rsidRPr="00AE1A58" w:rsidRDefault="004E2AA7" w:rsidP="00E73F32">
      <w:pPr>
        <w:pStyle w:val="Akapitzlist"/>
        <w:numPr>
          <w:ilvl w:val="0"/>
          <w:numId w:val="6"/>
        </w:numPr>
        <w:spacing w:line="259" w:lineRule="auto"/>
        <w:rPr>
          <w:rFonts w:asciiTheme="majorHAnsi" w:hAnsiTheme="majorHAnsi"/>
        </w:rPr>
      </w:pPr>
      <w:r w:rsidRPr="00AE1A58">
        <w:rPr>
          <w:rFonts w:asciiTheme="majorHAnsi" w:hAnsiTheme="majorHAnsi"/>
        </w:rPr>
        <w:t>dobór optymalnych rozwiązań technicznych,</w:t>
      </w:r>
    </w:p>
    <w:p w14:paraId="612F3F4A" w14:textId="77777777" w:rsidR="004E2AA7" w:rsidRPr="00AE1A58" w:rsidRDefault="004E2AA7" w:rsidP="00E73F32">
      <w:pPr>
        <w:pStyle w:val="Akapitzlist"/>
        <w:numPr>
          <w:ilvl w:val="0"/>
          <w:numId w:val="6"/>
        </w:numPr>
        <w:spacing w:line="259" w:lineRule="auto"/>
        <w:rPr>
          <w:rFonts w:asciiTheme="majorHAnsi" w:hAnsiTheme="majorHAnsi"/>
        </w:rPr>
      </w:pPr>
      <w:r w:rsidRPr="00AE1A58">
        <w:rPr>
          <w:rFonts w:asciiTheme="majorHAnsi" w:hAnsiTheme="majorHAnsi"/>
        </w:rPr>
        <w:t>schemat rozmieszczenia elementów</w:t>
      </w:r>
    </w:p>
    <w:p w14:paraId="6C9BD478" w14:textId="77777777" w:rsidR="004E2AA7" w:rsidRPr="00AE1A58" w:rsidRDefault="004E2AA7" w:rsidP="00E73F32">
      <w:pPr>
        <w:pStyle w:val="Akapitzlist"/>
        <w:numPr>
          <w:ilvl w:val="0"/>
          <w:numId w:val="6"/>
        </w:numPr>
        <w:spacing w:line="259" w:lineRule="auto"/>
        <w:rPr>
          <w:rFonts w:asciiTheme="majorHAnsi" w:hAnsiTheme="majorHAnsi"/>
        </w:rPr>
      </w:pPr>
      <w:r w:rsidRPr="00AE1A58">
        <w:rPr>
          <w:rFonts w:asciiTheme="majorHAnsi" w:hAnsiTheme="majorHAnsi"/>
        </w:rPr>
        <w:t xml:space="preserve">opis poszczególnych elementów, zastosowane materiały, </w:t>
      </w:r>
    </w:p>
    <w:p w14:paraId="3132F096" w14:textId="77777777" w:rsidR="004E2AA7" w:rsidRPr="00AE1A58" w:rsidRDefault="004E2AA7" w:rsidP="00E73F32">
      <w:pPr>
        <w:pStyle w:val="Akapitzlist"/>
        <w:numPr>
          <w:ilvl w:val="0"/>
          <w:numId w:val="6"/>
        </w:numPr>
        <w:spacing w:line="259" w:lineRule="auto"/>
        <w:rPr>
          <w:rFonts w:asciiTheme="majorHAnsi" w:hAnsiTheme="majorHAnsi"/>
        </w:rPr>
      </w:pPr>
      <w:r w:rsidRPr="00AE1A58">
        <w:rPr>
          <w:rFonts w:asciiTheme="majorHAnsi" w:hAnsiTheme="majorHAnsi"/>
        </w:rPr>
        <w:t>opracowanie projektu wykonawczego,</w:t>
      </w:r>
    </w:p>
    <w:p w14:paraId="0A44810A" w14:textId="77777777" w:rsidR="004E2AA7" w:rsidRPr="00AE1A58" w:rsidRDefault="004E2AA7" w:rsidP="00E73F32">
      <w:pPr>
        <w:pStyle w:val="Akapitzlist"/>
        <w:numPr>
          <w:ilvl w:val="0"/>
          <w:numId w:val="6"/>
        </w:numPr>
        <w:spacing w:line="259" w:lineRule="auto"/>
        <w:rPr>
          <w:rFonts w:asciiTheme="majorHAnsi" w:hAnsiTheme="majorHAnsi"/>
        </w:rPr>
      </w:pPr>
      <w:r w:rsidRPr="00AE1A58">
        <w:rPr>
          <w:rFonts w:asciiTheme="majorHAnsi" w:hAnsiTheme="majorHAnsi"/>
        </w:rPr>
        <w:t>dostawę i montaż kompletnych komponentów,</w:t>
      </w:r>
    </w:p>
    <w:p w14:paraId="0117083F" w14:textId="77777777" w:rsidR="004E2AA7" w:rsidRPr="00AE1A58" w:rsidRDefault="004E2AA7" w:rsidP="00E73F32">
      <w:pPr>
        <w:pStyle w:val="Akapitzlist"/>
        <w:numPr>
          <w:ilvl w:val="0"/>
          <w:numId w:val="6"/>
        </w:numPr>
        <w:spacing w:line="259" w:lineRule="auto"/>
        <w:rPr>
          <w:rFonts w:asciiTheme="majorHAnsi" w:hAnsiTheme="majorHAnsi"/>
        </w:rPr>
      </w:pPr>
      <w:r w:rsidRPr="00AE1A58">
        <w:rPr>
          <w:rFonts w:asciiTheme="majorHAnsi" w:hAnsiTheme="majorHAnsi"/>
        </w:rPr>
        <w:t xml:space="preserve">uruchomienie oraz konfigurację systemu tłumienia i </w:t>
      </w:r>
      <w:proofErr w:type="spellStart"/>
      <w:r w:rsidRPr="00AE1A58">
        <w:rPr>
          <w:rFonts w:asciiTheme="majorHAnsi" w:hAnsiTheme="majorHAnsi"/>
        </w:rPr>
        <w:t>odsprzęgania</w:t>
      </w:r>
      <w:proofErr w:type="spellEnd"/>
      <w:r w:rsidRPr="00AE1A58">
        <w:rPr>
          <w:rFonts w:asciiTheme="majorHAnsi" w:hAnsiTheme="majorHAnsi"/>
        </w:rPr>
        <w:t xml:space="preserve"> wybuchu,</w:t>
      </w:r>
    </w:p>
    <w:p w14:paraId="6BA4016C" w14:textId="77777777" w:rsidR="004E2AA7" w:rsidRPr="00AE1A58" w:rsidRDefault="004E2AA7" w:rsidP="00E73F32">
      <w:pPr>
        <w:pStyle w:val="Akapitzlist"/>
        <w:numPr>
          <w:ilvl w:val="0"/>
          <w:numId w:val="6"/>
        </w:numPr>
        <w:spacing w:line="259" w:lineRule="auto"/>
        <w:rPr>
          <w:rFonts w:asciiTheme="majorHAnsi" w:hAnsiTheme="majorHAnsi"/>
        </w:rPr>
      </w:pPr>
      <w:r w:rsidRPr="00AE1A58">
        <w:rPr>
          <w:rFonts w:asciiTheme="majorHAnsi" w:hAnsiTheme="majorHAnsi"/>
        </w:rPr>
        <w:t xml:space="preserve">wykonanie instalacji zabezpieczenia przeciwpożarowego dla układu podawania RDF (część dolna i górna).                  </w:t>
      </w:r>
    </w:p>
    <w:p w14:paraId="0DD77058" w14:textId="77777777" w:rsidR="004E2AA7" w:rsidRPr="00AE1A58" w:rsidRDefault="004E2AA7" w:rsidP="00E73F32">
      <w:pPr>
        <w:pStyle w:val="Akapitzlist"/>
        <w:numPr>
          <w:ilvl w:val="0"/>
          <w:numId w:val="6"/>
        </w:numPr>
        <w:spacing w:line="259" w:lineRule="auto"/>
        <w:rPr>
          <w:rFonts w:asciiTheme="majorHAnsi" w:hAnsiTheme="majorHAnsi"/>
        </w:rPr>
      </w:pPr>
      <w:r w:rsidRPr="00AE1A58">
        <w:rPr>
          <w:rFonts w:asciiTheme="majorHAnsi" w:hAnsiTheme="majorHAnsi"/>
        </w:rPr>
        <w:t>cenę kompletnego zestawu z rozbiciem na poszczególne elementy składowe</w:t>
      </w:r>
    </w:p>
    <w:p w14:paraId="1CFD9266" w14:textId="77777777" w:rsidR="004E2AA7" w:rsidRPr="00AE1A58" w:rsidRDefault="004E2AA7" w:rsidP="00E73F32">
      <w:pPr>
        <w:pStyle w:val="Akapitzlist"/>
        <w:numPr>
          <w:ilvl w:val="0"/>
          <w:numId w:val="6"/>
        </w:numPr>
        <w:spacing w:line="259" w:lineRule="auto"/>
        <w:rPr>
          <w:rFonts w:asciiTheme="majorHAnsi" w:hAnsiTheme="majorHAnsi"/>
        </w:rPr>
      </w:pPr>
      <w:r w:rsidRPr="00AE1A58">
        <w:rPr>
          <w:rFonts w:asciiTheme="majorHAnsi" w:hAnsiTheme="majorHAnsi"/>
        </w:rPr>
        <w:t xml:space="preserve">cenę niezbędnych części zamiennych na okres 3 lat, </w:t>
      </w:r>
    </w:p>
    <w:p w14:paraId="1D8B5D28" w14:textId="2B082710" w:rsidR="00473E01" w:rsidRPr="00AE1A58" w:rsidRDefault="00E51790" w:rsidP="006E3AAF">
      <w:pPr>
        <w:overflowPunct/>
        <w:autoSpaceDE/>
        <w:autoSpaceDN/>
        <w:adjustRightInd/>
        <w:textAlignment w:val="auto"/>
        <w:rPr>
          <w:rFonts w:asciiTheme="majorHAnsi" w:hAnsiTheme="majorHAnsi" w:cstheme="minorHAnsi"/>
          <w:b/>
          <w:bCs/>
          <w:noProof/>
        </w:rPr>
      </w:pPr>
      <w:r w:rsidRPr="00AE1A58">
        <w:rPr>
          <w:rFonts w:asciiTheme="majorHAnsi" w:hAnsiTheme="majorHAnsi" w:cstheme="minorHAnsi"/>
          <w:b/>
          <w:bCs/>
          <w:noProof/>
        </w:rPr>
        <w:t xml:space="preserve">OSOBY </w:t>
      </w:r>
      <w:r w:rsidR="006E3AAF">
        <w:rPr>
          <w:rFonts w:asciiTheme="majorHAnsi" w:hAnsiTheme="majorHAnsi" w:cstheme="minorHAnsi"/>
          <w:b/>
          <w:bCs/>
          <w:noProof/>
        </w:rPr>
        <w:t>DO KONTAKTU:</w:t>
      </w:r>
    </w:p>
    <w:p w14:paraId="2EF24015" w14:textId="3E1776D8" w:rsidR="00AC4BCD" w:rsidRPr="00AE1A58" w:rsidRDefault="00AC4BCD" w:rsidP="00A52FFB">
      <w:pPr>
        <w:ind w:left="360"/>
        <w:rPr>
          <w:rFonts w:asciiTheme="majorHAnsi" w:hAnsiTheme="majorHAnsi" w:cstheme="minorHAnsi"/>
          <w:noProof/>
          <w:szCs w:val="22"/>
        </w:rPr>
      </w:pPr>
    </w:p>
    <w:p w14:paraId="1AFB5009" w14:textId="36E0F0FA" w:rsidR="004348CD" w:rsidRPr="00AE1A58" w:rsidRDefault="00E53A6E" w:rsidP="004348CD">
      <w:pPr>
        <w:ind w:left="360"/>
        <w:rPr>
          <w:rFonts w:asciiTheme="majorHAnsi" w:hAnsiTheme="majorHAnsi" w:cstheme="minorHAnsi"/>
          <w:b/>
          <w:bCs/>
          <w:noProof/>
          <w:szCs w:val="22"/>
        </w:rPr>
      </w:pPr>
      <w:r w:rsidRPr="00AE1A58">
        <w:rPr>
          <w:rFonts w:asciiTheme="majorHAnsi" w:hAnsiTheme="majorHAnsi" w:cstheme="minorHAnsi"/>
          <w:b/>
          <w:bCs/>
          <w:noProof/>
          <w:szCs w:val="22"/>
        </w:rPr>
        <w:t>Kierownik Projektu:</w:t>
      </w:r>
    </w:p>
    <w:p w14:paraId="363A31F3" w14:textId="05175F20" w:rsidR="004348CD" w:rsidRPr="00AE1A58" w:rsidRDefault="004348CD" w:rsidP="004348CD">
      <w:pPr>
        <w:ind w:left="360"/>
        <w:rPr>
          <w:rFonts w:asciiTheme="majorHAnsi" w:hAnsiTheme="majorHAnsi" w:cstheme="minorHAnsi"/>
          <w:noProof/>
          <w:szCs w:val="22"/>
        </w:rPr>
      </w:pPr>
      <w:r w:rsidRPr="00AE1A58">
        <w:rPr>
          <w:rFonts w:asciiTheme="majorHAnsi" w:hAnsiTheme="majorHAnsi" w:cstheme="minorHAnsi"/>
          <w:noProof/>
          <w:szCs w:val="22"/>
        </w:rPr>
        <w:t>Arkadiusz Nawrot: e-mail: arkadiusz.nawrot@heidelbergmaterial</w:t>
      </w:r>
      <w:r w:rsidR="00C87758" w:rsidRPr="00AE1A58">
        <w:rPr>
          <w:rFonts w:asciiTheme="majorHAnsi" w:hAnsiTheme="majorHAnsi" w:cstheme="minorHAnsi"/>
          <w:noProof/>
          <w:szCs w:val="22"/>
        </w:rPr>
        <w:t>s</w:t>
      </w:r>
      <w:r w:rsidRPr="00AE1A58">
        <w:rPr>
          <w:rFonts w:asciiTheme="majorHAnsi" w:hAnsiTheme="majorHAnsi" w:cstheme="minorHAnsi"/>
          <w:noProof/>
          <w:szCs w:val="22"/>
        </w:rPr>
        <w:t xml:space="preserve">.com </w:t>
      </w:r>
    </w:p>
    <w:p w14:paraId="660630E5" w14:textId="3D0DF7CB" w:rsidR="004348CD" w:rsidRDefault="004348CD" w:rsidP="00E53A6E">
      <w:pPr>
        <w:ind w:left="360"/>
        <w:rPr>
          <w:rFonts w:asciiTheme="majorHAnsi" w:hAnsiTheme="majorHAnsi" w:cstheme="minorHAnsi"/>
          <w:noProof/>
          <w:szCs w:val="22"/>
        </w:rPr>
      </w:pPr>
      <w:r w:rsidRPr="00AE1A58">
        <w:rPr>
          <w:rFonts w:asciiTheme="majorHAnsi" w:hAnsiTheme="majorHAnsi" w:cstheme="minorHAnsi"/>
          <w:noProof/>
          <w:szCs w:val="22"/>
        </w:rPr>
        <w:t>tel. +48 77 777 8505; tel</w:t>
      </w:r>
      <w:r w:rsidR="00BA5708" w:rsidRPr="00AE1A58">
        <w:rPr>
          <w:rFonts w:asciiTheme="majorHAnsi" w:hAnsiTheme="majorHAnsi" w:cstheme="minorHAnsi"/>
          <w:noProof/>
          <w:szCs w:val="22"/>
        </w:rPr>
        <w:t>. kom.</w:t>
      </w:r>
      <w:r w:rsidRPr="00AE1A58">
        <w:rPr>
          <w:rFonts w:asciiTheme="majorHAnsi" w:hAnsiTheme="majorHAnsi" w:cstheme="minorHAnsi"/>
          <w:noProof/>
          <w:szCs w:val="22"/>
        </w:rPr>
        <w:t>:  +48 785 336</w:t>
      </w:r>
      <w:r w:rsidR="006E3AAF">
        <w:rPr>
          <w:rFonts w:asciiTheme="majorHAnsi" w:hAnsiTheme="majorHAnsi" w:cstheme="minorHAnsi"/>
          <w:noProof/>
          <w:szCs w:val="22"/>
        </w:rPr>
        <w:t> </w:t>
      </w:r>
      <w:r w:rsidRPr="00AE1A58">
        <w:rPr>
          <w:rFonts w:asciiTheme="majorHAnsi" w:hAnsiTheme="majorHAnsi" w:cstheme="minorHAnsi"/>
          <w:noProof/>
          <w:szCs w:val="22"/>
        </w:rPr>
        <w:t>126</w:t>
      </w:r>
    </w:p>
    <w:p w14:paraId="1783B9A4" w14:textId="77777777" w:rsidR="006E3AAF" w:rsidRPr="00AE1A58" w:rsidRDefault="006E3AAF" w:rsidP="00E53A6E">
      <w:pPr>
        <w:ind w:left="360"/>
        <w:rPr>
          <w:rFonts w:asciiTheme="majorHAnsi" w:hAnsiTheme="majorHAnsi" w:cstheme="minorHAnsi"/>
          <w:noProof/>
          <w:szCs w:val="22"/>
        </w:rPr>
      </w:pPr>
    </w:p>
    <w:p w14:paraId="168EACB7" w14:textId="77777777" w:rsidR="004348CD" w:rsidRPr="00AE1A58" w:rsidRDefault="004348CD" w:rsidP="004348CD">
      <w:pPr>
        <w:ind w:left="360"/>
        <w:rPr>
          <w:rFonts w:asciiTheme="majorHAnsi" w:hAnsiTheme="majorHAnsi" w:cstheme="minorHAnsi"/>
          <w:noProof/>
          <w:szCs w:val="22"/>
        </w:rPr>
      </w:pPr>
    </w:p>
    <w:p w14:paraId="7A84B50E" w14:textId="685353CD" w:rsidR="004348CD" w:rsidRPr="00AE1A58" w:rsidRDefault="00E53A6E" w:rsidP="004348CD">
      <w:pPr>
        <w:ind w:left="360"/>
        <w:rPr>
          <w:rFonts w:asciiTheme="majorHAnsi" w:hAnsiTheme="majorHAnsi" w:cstheme="minorHAnsi"/>
          <w:b/>
          <w:bCs/>
          <w:noProof/>
          <w:szCs w:val="22"/>
        </w:rPr>
      </w:pPr>
      <w:r w:rsidRPr="00AE1A58">
        <w:rPr>
          <w:rFonts w:asciiTheme="majorHAnsi" w:hAnsiTheme="majorHAnsi" w:cstheme="minorHAnsi"/>
          <w:b/>
          <w:bCs/>
          <w:noProof/>
          <w:szCs w:val="22"/>
        </w:rPr>
        <w:lastRenderedPageBreak/>
        <w:t>Dokumentacja techniczna</w:t>
      </w:r>
      <w:r w:rsidR="004348CD" w:rsidRPr="00AE1A58">
        <w:rPr>
          <w:rFonts w:asciiTheme="majorHAnsi" w:hAnsiTheme="majorHAnsi" w:cstheme="minorHAnsi"/>
          <w:b/>
          <w:bCs/>
          <w:noProof/>
          <w:szCs w:val="22"/>
        </w:rPr>
        <w:t xml:space="preserve">: </w:t>
      </w:r>
    </w:p>
    <w:p w14:paraId="5022CC5A" w14:textId="6CA91308" w:rsidR="004348CD" w:rsidRPr="00AE1A58" w:rsidRDefault="004348CD" w:rsidP="004348CD">
      <w:pPr>
        <w:ind w:left="360"/>
        <w:rPr>
          <w:rFonts w:asciiTheme="majorHAnsi" w:hAnsiTheme="majorHAnsi" w:cstheme="minorHAnsi"/>
          <w:noProof/>
          <w:szCs w:val="22"/>
          <w:lang w:val="en-US"/>
        </w:rPr>
      </w:pPr>
      <w:r w:rsidRPr="00AE1A58">
        <w:rPr>
          <w:rFonts w:asciiTheme="majorHAnsi" w:hAnsiTheme="majorHAnsi" w:cstheme="minorHAnsi"/>
          <w:noProof/>
          <w:szCs w:val="22"/>
          <w:lang w:val="en-US"/>
        </w:rPr>
        <w:t>Marcin Ledwig: e-mail: marcin.ledwig@heidelbergmaterial</w:t>
      </w:r>
      <w:r w:rsidR="00C87758" w:rsidRPr="00AE1A58">
        <w:rPr>
          <w:rFonts w:asciiTheme="majorHAnsi" w:hAnsiTheme="majorHAnsi" w:cstheme="minorHAnsi"/>
          <w:noProof/>
          <w:szCs w:val="22"/>
          <w:lang w:val="en-US"/>
        </w:rPr>
        <w:t>s</w:t>
      </w:r>
      <w:r w:rsidRPr="00AE1A58">
        <w:rPr>
          <w:rFonts w:asciiTheme="majorHAnsi" w:hAnsiTheme="majorHAnsi" w:cstheme="minorHAnsi"/>
          <w:noProof/>
          <w:szCs w:val="22"/>
          <w:lang w:val="en-US"/>
        </w:rPr>
        <w:t>.co</w:t>
      </w:r>
      <w:r w:rsidR="00B2120A" w:rsidRPr="00AE1A58">
        <w:rPr>
          <w:rFonts w:asciiTheme="majorHAnsi" w:hAnsiTheme="majorHAnsi" w:cstheme="minorHAnsi"/>
          <w:noProof/>
          <w:szCs w:val="22"/>
          <w:lang w:val="en-US"/>
        </w:rPr>
        <w:t>m</w:t>
      </w:r>
      <w:r w:rsidRPr="00AE1A58">
        <w:rPr>
          <w:rFonts w:asciiTheme="majorHAnsi" w:hAnsiTheme="majorHAnsi" w:cstheme="minorHAnsi"/>
          <w:noProof/>
          <w:szCs w:val="22"/>
          <w:lang w:val="en-US"/>
        </w:rPr>
        <w:t xml:space="preserve"> </w:t>
      </w:r>
    </w:p>
    <w:p w14:paraId="620672AF" w14:textId="2068D806" w:rsidR="004348CD" w:rsidRPr="00AE1A58" w:rsidRDefault="004348CD" w:rsidP="004348CD">
      <w:pPr>
        <w:ind w:left="360"/>
        <w:rPr>
          <w:rFonts w:asciiTheme="majorHAnsi" w:hAnsiTheme="majorHAnsi" w:cstheme="minorHAnsi"/>
          <w:noProof/>
          <w:szCs w:val="22"/>
        </w:rPr>
      </w:pPr>
      <w:r w:rsidRPr="00AE1A58">
        <w:rPr>
          <w:rFonts w:asciiTheme="majorHAnsi" w:hAnsiTheme="majorHAnsi" w:cstheme="minorHAnsi"/>
          <w:noProof/>
          <w:szCs w:val="22"/>
        </w:rPr>
        <w:t xml:space="preserve">tel. +48 77 777 8336; </w:t>
      </w:r>
      <w:r w:rsidR="00BA5708" w:rsidRPr="00AE1A58">
        <w:rPr>
          <w:rFonts w:asciiTheme="majorHAnsi" w:hAnsiTheme="majorHAnsi" w:cstheme="minorHAnsi"/>
          <w:noProof/>
          <w:szCs w:val="22"/>
        </w:rPr>
        <w:t xml:space="preserve">tel. kom.:  </w:t>
      </w:r>
      <w:r w:rsidRPr="00AE1A58">
        <w:rPr>
          <w:rFonts w:asciiTheme="majorHAnsi" w:hAnsiTheme="majorHAnsi" w:cstheme="minorHAnsi"/>
          <w:noProof/>
          <w:szCs w:val="22"/>
        </w:rPr>
        <w:t>+48 695 759 423</w:t>
      </w:r>
    </w:p>
    <w:p w14:paraId="0D37733A" w14:textId="4D1DDA4B" w:rsidR="004348CD" w:rsidRPr="00AE1A58" w:rsidRDefault="004348CD" w:rsidP="00E53A6E">
      <w:pPr>
        <w:rPr>
          <w:rFonts w:asciiTheme="majorHAnsi" w:hAnsiTheme="majorHAnsi" w:cstheme="minorHAnsi"/>
          <w:noProof/>
          <w:szCs w:val="22"/>
        </w:rPr>
      </w:pPr>
    </w:p>
    <w:p w14:paraId="234C20AF" w14:textId="1EBE0ABA" w:rsidR="004348CD" w:rsidRPr="00AE1A58" w:rsidRDefault="00BA5708" w:rsidP="004348CD">
      <w:pPr>
        <w:ind w:left="360"/>
        <w:rPr>
          <w:rFonts w:asciiTheme="majorHAnsi" w:hAnsiTheme="majorHAnsi" w:cstheme="minorHAnsi"/>
          <w:b/>
          <w:bCs/>
          <w:noProof/>
          <w:szCs w:val="22"/>
        </w:rPr>
      </w:pPr>
      <w:r w:rsidRPr="00AE1A58">
        <w:rPr>
          <w:rFonts w:asciiTheme="majorHAnsi" w:hAnsiTheme="majorHAnsi" w:cstheme="minorHAnsi"/>
          <w:b/>
          <w:bCs/>
          <w:noProof/>
          <w:szCs w:val="22"/>
        </w:rPr>
        <w:t>Informacje handlowe</w:t>
      </w:r>
      <w:r w:rsidR="004348CD" w:rsidRPr="00AE1A58">
        <w:rPr>
          <w:rFonts w:asciiTheme="majorHAnsi" w:hAnsiTheme="majorHAnsi" w:cstheme="minorHAnsi"/>
          <w:b/>
          <w:bCs/>
          <w:noProof/>
          <w:szCs w:val="22"/>
        </w:rPr>
        <w:t>:</w:t>
      </w:r>
    </w:p>
    <w:p w14:paraId="3A8E9E49" w14:textId="0883347C" w:rsidR="004348CD" w:rsidRPr="006E3AAF" w:rsidRDefault="004348CD" w:rsidP="004348CD">
      <w:pPr>
        <w:ind w:left="360"/>
        <w:rPr>
          <w:rFonts w:asciiTheme="majorHAnsi" w:hAnsiTheme="majorHAnsi" w:cstheme="minorHAnsi"/>
          <w:noProof/>
          <w:szCs w:val="22"/>
        </w:rPr>
      </w:pPr>
      <w:r w:rsidRPr="006E3AAF">
        <w:rPr>
          <w:rFonts w:asciiTheme="majorHAnsi" w:hAnsiTheme="majorHAnsi" w:cstheme="minorHAnsi"/>
          <w:noProof/>
          <w:szCs w:val="22"/>
        </w:rPr>
        <w:t>A</w:t>
      </w:r>
      <w:r w:rsidR="006E3AAF" w:rsidRPr="006E3AAF">
        <w:rPr>
          <w:rFonts w:asciiTheme="majorHAnsi" w:hAnsiTheme="majorHAnsi" w:cstheme="minorHAnsi"/>
          <w:noProof/>
          <w:szCs w:val="22"/>
        </w:rPr>
        <w:t>nna Dudka-Kalinowska; anna.</w:t>
      </w:r>
      <w:r w:rsidR="006E3AAF">
        <w:rPr>
          <w:rFonts w:asciiTheme="majorHAnsi" w:hAnsiTheme="majorHAnsi" w:cstheme="minorHAnsi"/>
          <w:noProof/>
          <w:szCs w:val="22"/>
        </w:rPr>
        <w:t>dudka-kalinowska</w:t>
      </w:r>
      <w:r w:rsidRPr="006E3AAF">
        <w:rPr>
          <w:rFonts w:asciiTheme="majorHAnsi" w:hAnsiTheme="majorHAnsi" w:cstheme="minorHAnsi"/>
          <w:noProof/>
          <w:szCs w:val="22"/>
        </w:rPr>
        <w:t xml:space="preserve">@heidelbergmaterials.com </w:t>
      </w:r>
    </w:p>
    <w:p w14:paraId="28F1EB4C" w14:textId="153A2D0C" w:rsidR="004348CD" w:rsidRPr="00F737ED" w:rsidRDefault="004348CD" w:rsidP="004348CD">
      <w:pPr>
        <w:ind w:left="360"/>
        <w:rPr>
          <w:rFonts w:asciiTheme="majorHAnsi" w:hAnsiTheme="majorHAnsi" w:cstheme="minorHAnsi"/>
          <w:noProof/>
          <w:szCs w:val="22"/>
        </w:rPr>
      </w:pPr>
      <w:r w:rsidRPr="00AE1A58">
        <w:rPr>
          <w:rFonts w:asciiTheme="majorHAnsi" w:hAnsiTheme="majorHAnsi" w:cstheme="minorHAnsi"/>
          <w:noProof/>
          <w:szCs w:val="22"/>
        </w:rPr>
        <w:t>tel. +48 77 777 872</w:t>
      </w:r>
      <w:r w:rsidR="006E3AAF">
        <w:rPr>
          <w:rFonts w:asciiTheme="majorHAnsi" w:hAnsiTheme="majorHAnsi" w:cstheme="minorHAnsi"/>
          <w:noProof/>
          <w:szCs w:val="22"/>
        </w:rPr>
        <w:t>1</w:t>
      </w:r>
      <w:r w:rsidRPr="00AE1A58">
        <w:rPr>
          <w:rFonts w:asciiTheme="majorHAnsi" w:hAnsiTheme="majorHAnsi" w:cstheme="minorHAnsi"/>
          <w:noProof/>
          <w:szCs w:val="22"/>
        </w:rPr>
        <w:t xml:space="preserve">, </w:t>
      </w:r>
      <w:r w:rsidR="00BA5708" w:rsidRPr="00AE1A58">
        <w:rPr>
          <w:rFonts w:asciiTheme="majorHAnsi" w:hAnsiTheme="majorHAnsi" w:cstheme="minorHAnsi"/>
          <w:noProof/>
          <w:szCs w:val="22"/>
        </w:rPr>
        <w:t xml:space="preserve">tel. kom.:  </w:t>
      </w:r>
      <w:r w:rsidRPr="00AE1A58">
        <w:rPr>
          <w:rFonts w:asciiTheme="majorHAnsi" w:hAnsiTheme="majorHAnsi" w:cstheme="minorHAnsi"/>
          <w:noProof/>
          <w:szCs w:val="22"/>
        </w:rPr>
        <w:t>+48 605</w:t>
      </w:r>
      <w:r w:rsidR="006E3AAF">
        <w:rPr>
          <w:rFonts w:asciiTheme="majorHAnsi" w:hAnsiTheme="majorHAnsi" w:cstheme="minorHAnsi"/>
          <w:noProof/>
          <w:szCs w:val="22"/>
        </w:rPr>
        <w:t> </w:t>
      </w:r>
      <w:r w:rsidRPr="00AE1A58">
        <w:rPr>
          <w:rFonts w:asciiTheme="majorHAnsi" w:hAnsiTheme="majorHAnsi" w:cstheme="minorHAnsi"/>
          <w:noProof/>
          <w:szCs w:val="22"/>
        </w:rPr>
        <w:t>2</w:t>
      </w:r>
      <w:r w:rsidR="006E3AAF">
        <w:rPr>
          <w:rFonts w:asciiTheme="majorHAnsi" w:hAnsiTheme="majorHAnsi" w:cstheme="minorHAnsi"/>
          <w:noProof/>
          <w:szCs w:val="22"/>
        </w:rPr>
        <w:t>14 173</w:t>
      </w:r>
    </w:p>
    <w:sectPr w:rsidR="004348CD" w:rsidRPr="00F737ED" w:rsidSect="007C26F2">
      <w:footerReference w:type="default" r:id="rId9"/>
      <w:pgSz w:w="11907" w:h="16840" w:code="9"/>
      <w:pgMar w:top="1276" w:right="1275" w:bottom="1701" w:left="1418" w:header="992" w:footer="99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94A98" w14:textId="77777777" w:rsidR="00C46F27" w:rsidRDefault="00C46F27">
      <w:r>
        <w:separator/>
      </w:r>
    </w:p>
  </w:endnote>
  <w:endnote w:type="continuationSeparator" w:id="0">
    <w:p w14:paraId="218B4053" w14:textId="77777777" w:rsidR="00C46F27" w:rsidRDefault="00C46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31FE3" w14:textId="77777777" w:rsidR="007C26F2" w:rsidRPr="001F16A5" w:rsidRDefault="007C26F2" w:rsidP="007C26F2">
    <w:pPr>
      <w:pStyle w:val="Stopka"/>
      <w:jc w:val="right"/>
      <w:rPr>
        <w:sz w:val="18"/>
        <w:szCs w:val="18"/>
      </w:rPr>
    </w:pPr>
    <w:r w:rsidRPr="001F16A5">
      <w:rPr>
        <w:sz w:val="18"/>
        <w:szCs w:val="18"/>
      </w:rPr>
      <w:fldChar w:fldCharType="begin"/>
    </w:r>
    <w:r w:rsidRPr="001F16A5">
      <w:rPr>
        <w:sz w:val="18"/>
        <w:szCs w:val="18"/>
      </w:rPr>
      <w:instrText xml:space="preserve"> PAGE   \* MERGEFORMAT </w:instrText>
    </w:r>
    <w:r w:rsidRPr="001F16A5">
      <w:rPr>
        <w:sz w:val="18"/>
        <w:szCs w:val="18"/>
      </w:rPr>
      <w:fldChar w:fldCharType="separate"/>
    </w:r>
    <w:r w:rsidR="003B765F" w:rsidRPr="001F16A5">
      <w:rPr>
        <w:noProof/>
        <w:sz w:val="18"/>
        <w:szCs w:val="18"/>
      </w:rPr>
      <w:t>4</w:t>
    </w:r>
    <w:r w:rsidRPr="001F16A5">
      <w:rPr>
        <w:sz w:val="18"/>
        <w:szCs w:val="18"/>
      </w:rPr>
      <w:fldChar w:fldCharType="end"/>
    </w:r>
    <w:r w:rsidRPr="001F16A5">
      <w:rPr>
        <w:sz w:val="18"/>
        <w:szCs w:val="18"/>
      </w:rPr>
      <w:t>/</w:t>
    </w:r>
    <w:r w:rsidR="009F289B" w:rsidRPr="001F16A5">
      <w:rPr>
        <w:noProof/>
        <w:sz w:val="18"/>
        <w:szCs w:val="18"/>
      </w:rPr>
      <w:fldChar w:fldCharType="begin"/>
    </w:r>
    <w:r w:rsidR="009F289B" w:rsidRPr="001F16A5">
      <w:rPr>
        <w:noProof/>
        <w:sz w:val="18"/>
        <w:szCs w:val="18"/>
      </w:rPr>
      <w:instrText xml:space="preserve"> NUMPAGES   \* MERGEFORMAT </w:instrText>
    </w:r>
    <w:r w:rsidR="009F289B" w:rsidRPr="001F16A5">
      <w:rPr>
        <w:noProof/>
        <w:sz w:val="18"/>
        <w:szCs w:val="18"/>
      </w:rPr>
      <w:fldChar w:fldCharType="separate"/>
    </w:r>
    <w:r w:rsidR="003B765F" w:rsidRPr="001F16A5">
      <w:rPr>
        <w:noProof/>
        <w:sz w:val="18"/>
        <w:szCs w:val="18"/>
      </w:rPr>
      <w:t>4</w:t>
    </w:r>
    <w:r w:rsidR="009F289B" w:rsidRPr="001F16A5">
      <w:rPr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080EC" w14:textId="77777777" w:rsidR="00C46F27" w:rsidRDefault="00C46F27">
      <w:r>
        <w:separator/>
      </w:r>
    </w:p>
  </w:footnote>
  <w:footnote w:type="continuationSeparator" w:id="0">
    <w:p w14:paraId="228F881C" w14:textId="77777777" w:rsidR="00C46F27" w:rsidRDefault="00C46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953"/>
    <w:multiLevelType w:val="hybridMultilevel"/>
    <w:tmpl w:val="3BEE6776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3830617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4C2D124F"/>
    <w:multiLevelType w:val="hybridMultilevel"/>
    <w:tmpl w:val="3DFA00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F0180C"/>
    <w:multiLevelType w:val="hybridMultilevel"/>
    <w:tmpl w:val="194CCEE0"/>
    <w:lvl w:ilvl="0" w:tplc="F51836E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45667E"/>
    <w:multiLevelType w:val="multilevel"/>
    <w:tmpl w:val="0415001D"/>
    <w:styleLink w:val="Styl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2A56F22"/>
    <w:multiLevelType w:val="hybridMultilevel"/>
    <w:tmpl w:val="584025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38782B"/>
    <w:multiLevelType w:val="hybridMultilevel"/>
    <w:tmpl w:val="D460F36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CED7493"/>
    <w:multiLevelType w:val="hybridMultilevel"/>
    <w:tmpl w:val="D34CA9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3710616">
    <w:abstractNumId w:val="4"/>
  </w:num>
  <w:num w:numId="2" w16cid:durableId="58790183">
    <w:abstractNumId w:val="3"/>
  </w:num>
  <w:num w:numId="3" w16cid:durableId="1455640527">
    <w:abstractNumId w:val="6"/>
  </w:num>
  <w:num w:numId="4" w16cid:durableId="1698508762">
    <w:abstractNumId w:val="0"/>
  </w:num>
  <w:num w:numId="5" w16cid:durableId="1172331240">
    <w:abstractNumId w:val="2"/>
  </w:num>
  <w:num w:numId="6" w16cid:durableId="1492213478">
    <w:abstractNumId w:val="5"/>
  </w:num>
  <w:num w:numId="7" w16cid:durableId="151021854">
    <w:abstractNumId w:val="7"/>
  </w:num>
  <w:num w:numId="8" w16cid:durableId="96882484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4E8"/>
    <w:rsid w:val="00003436"/>
    <w:rsid w:val="0000513F"/>
    <w:rsid w:val="00006A89"/>
    <w:rsid w:val="00013ABE"/>
    <w:rsid w:val="00016699"/>
    <w:rsid w:val="00016B28"/>
    <w:rsid w:val="00017962"/>
    <w:rsid w:val="00020AC6"/>
    <w:rsid w:val="00023D73"/>
    <w:rsid w:val="00024BE2"/>
    <w:rsid w:val="00026571"/>
    <w:rsid w:val="00035845"/>
    <w:rsid w:val="00037B50"/>
    <w:rsid w:val="00043C71"/>
    <w:rsid w:val="0004553C"/>
    <w:rsid w:val="000514B3"/>
    <w:rsid w:val="00051F4D"/>
    <w:rsid w:val="00052B71"/>
    <w:rsid w:val="00056A29"/>
    <w:rsid w:val="00057ED8"/>
    <w:rsid w:val="0006300A"/>
    <w:rsid w:val="00063D7D"/>
    <w:rsid w:val="0007266B"/>
    <w:rsid w:val="00074447"/>
    <w:rsid w:val="00075170"/>
    <w:rsid w:val="00077F7B"/>
    <w:rsid w:val="000802F5"/>
    <w:rsid w:val="00081902"/>
    <w:rsid w:val="00084F40"/>
    <w:rsid w:val="000909C8"/>
    <w:rsid w:val="00091500"/>
    <w:rsid w:val="00091F48"/>
    <w:rsid w:val="00094A0C"/>
    <w:rsid w:val="000962E8"/>
    <w:rsid w:val="000A461A"/>
    <w:rsid w:val="000A5A25"/>
    <w:rsid w:val="000A74E5"/>
    <w:rsid w:val="000B2175"/>
    <w:rsid w:val="000B6D8C"/>
    <w:rsid w:val="000C1508"/>
    <w:rsid w:val="000C2CB6"/>
    <w:rsid w:val="000C4093"/>
    <w:rsid w:val="000C48AF"/>
    <w:rsid w:val="000C546E"/>
    <w:rsid w:val="000D269F"/>
    <w:rsid w:val="000D2B40"/>
    <w:rsid w:val="000D427B"/>
    <w:rsid w:val="000D634B"/>
    <w:rsid w:val="000E0AF9"/>
    <w:rsid w:val="000E2914"/>
    <w:rsid w:val="000E2FC0"/>
    <w:rsid w:val="000E5BFE"/>
    <w:rsid w:val="00102724"/>
    <w:rsid w:val="00103A9F"/>
    <w:rsid w:val="00114E16"/>
    <w:rsid w:val="00122827"/>
    <w:rsid w:val="001238B3"/>
    <w:rsid w:val="00124E3B"/>
    <w:rsid w:val="001318F0"/>
    <w:rsid w:val="00133564"/>
    <w:rsid w:val="00133873"/>
    <w:rsid w:val="0014025D"/>
    <w:rsid w:val="00143995"/>
    <w:rsid w:val="00144BE9"/>
    <w:rsid w:val="00151690"/>
    <w:rsid w:val="001555C2"/>
    <w:rsid w:val="00162A84"/>
    <w:rsid w:val="001632B6"/>
    <w:rsid w:val="00163855"/>
    <w:rsid w:val="001657C4"/>
    <w:rsid w:val="00171087"/>
    <w:rsid w:val="00171D7A"/>
    <w:rsid w:val="00176A4A"/>
    <w:rsid w:val="0018044B"/>
    <w:rsid w:val="0018677A"/>
    <w:rsid w:val="00191559"/>
    <w:rsid w:val="00193095"/>
    <w:rsid w:val="001967E8"/>
    <w:rsid w:val="001A130B"/>
    <w:rsid w:val="001A2A08"/>
    <w:rsid w:val="001A793C"/>
    <w:rsid w:val="001B4058"/>
    <w:rsid w:val="001B4662"/>
    <w:rsid w:val="001B5D45"/>
    <w:rsid w:val="001C1BC4"/>
    <w:rsid w:val="001C1CDF"/>
    <w:rsid w:val="001C3B66"/>
    <w:rsid w:val="001C58A5"/>
    <w:rsid w:val="001D3840"/>
    <w:rsid w:val="001D65A9"/>
    <w:rsid w:val="001E00C1"/>
    <w:rsid w:val="001E07B0"/>
    <w:rsid w:val="001E1B09"/>
    <w:rsid w:val="001E4151"/>
    <w:rsid w:val="001E5B08"/>
    <w:rsid w:val="001E7786"/>
    <w:rsid w:val="001F16A5"/>
    <w:rsid w:val="001F303F"/>
    <w:rsid w:val="001F333A"/>
    <w:rsid w:val="001F4432"/>
    <w:rsid w:val="00200189"/>
    <w:rsid w:val="002053C4"/>
    <w:rsid w:val="00212418"/>
    <w:rsid w:val="002168E6"/>
    <w:rsid w:val="00221667"/>
    <w:rsid w:val="00221848"/>
    <w:rsid w:val="00223535"/>
    <w:rsid w:val="00223BDF"/>
    <w:rsid w:val="0022461F"/>
    <w:rsid w:val="002260D3"/>
    <w:rsid w:val="0022748C"/>
    <w:rsid w:val="0024251C"/>
    <w:rsid w:val="00250FCB"/>
    <w:rsid w:val="00253E45"/>
    <w:rsid w:val="00260A9E"/>
    <w:rsid w:val="00263339"/>
    <w:rsid w:val="002641AE"/>
    <w:rsid w:val="0026721F"/>
    <w:rsid w:val="002738E4"/>
    <w:rsid w:val="0027706D"/>
    <w:rsid w:val="00285A18"/>
    <w:rsid w:val="002862A9"/>
    <w:rsid w:val="0028664A"/>
    <w:rsid w:val="002948C7"/>
    <w:rsid w:val="00295BBD"/>
    <w:rsid w:val="002A0FC7"/>
    <w:rsid w:val="002A5EDF"/>
    <w:rsid w:val="002B027D"/>
    <w:rsid w:val="002B0722"/>
    <w:rsid w:val="002B1DC4"/>
    <w:rsid w:val="002B3FDB"/>
    <w:rsid w:val="002B4FCE"/>
    <w:rsid w:val="002B565B"/>
    <w:rsid w:val="002B6863"/>
    <w:rsid w:val="002B6F05"/>
    <w:rsid w:val="002B7976"/>
    <w:rsid w:val="002C56A1"/>
    <w:rsid w:val="002C716E"/>
    <w:rsid w:val="002D0705"/>
    <w:rsid w:val="002D32DE"/>
    <w:rsid w:val="002D4F64"/>
    <w:rsid w:val="002D5003"/>
    <w:rsid w:val="002D571E"/>
    <w:rsid w:val="002D66B2"/>
    <w:rsid w:val="002D7A88"/>
    <w:rsid w:val="002E7234"/>
    <w:rsid w:val="002F14A6"/>
    <w:rsid w:val="002F15DC"/>
    <w:rsid w:val="002F3287"/>
    <w:rsid w:val="002F404F"/>
    <w:rsid w:val="002F5B2C"/>
    <w:rsid w:val="002F796F"/>
    <w:rsid w:val="00303763"/>
    <w:rsid w:val="00303F3B"/>
    <w:rsid w:val="00304AC8"/>
    <w:rsid w:val="003109DB"/>
    <w:rsid w:val="00317ABA"/>
    <w:rsid w:val="00320199"/>
    <w:rsid w:val="0032589F"/>
    <w:rsid w:val="00331748"/>
    <w:rsid w:val="00332A0D"/>
    <w:rsid w:val="00332BAE"/>
    <w:rsid w:val="003346C6"/>
    <w:rsid w:val="00335CE7"/>
    <w:rsid w:val="00335FA6"/>
    <w:rsid w:val="00340F1E"/>
    <w:rsid w:val="003521E5"/>
    <w:rsid w:val="00352FE9"/>
    <w:rsid w:val="00354C90"/>
    <w:rsid w:val="00355E2D"/>
    <w:rsid w:val="00357842"/>
    <w:rsid w:val="00365B41"/>
    <w:rsid w:val="003666C4"/>
    <w:rsid w:val="00373C72"/>
    <w:rsid w:val="00375C1C"/>
    <w:rsid w:val="00375DE6"/>
    <w:rsid w:val="00375F99"/>
    <w:rsid w:val="00380045"/>
    <w:rsid w:val="00381984"/>
    <w:rsid w:val="003838FE"/>
    <w:rsid w:val="0038562D"/>
    <w:rsid w:val="00390E51"/>
    <w:rsid w:val="00392102"/>
    <w:rsid w:val="003923CE"/>
    <w:rsid w:val="0039378A"/>
    <w:rsid w:val="00394FB2"/>
    <w:rsid w:val="003A0BE5"/>
    <w:rsid w:val="003A24AD"/>
    <w:rsid w:val="003A5300"/>
    <w:rsid w:val="003B2E7D"/>
    <w:rsid w:val="003B69BF"/>
    <w:rsid w:val="003B765F"/>
    <w:rsid w:val="003D5B3E"/>
    <w:rsid w:val="003D62A3"/>
    <w:rsid w:val="003D7C76"/>
    <w:rsid w:val="003E034C"/>
    <w:rsid w:val="003E2132"/>
    <w:rsid w:val="003E2DBB"/>
    <w:rsid w:val="003E352F"/>
    <w:rsid w:val="003F0EF6"/>
    <w:rsid w:val="003F3A67"/>
    <w:rsid w:val="003F5645"/>
    <w:rsid w:val="00401265"/>
    <w:rsid w:val="00406291"/>
    <w:rsid w:val="00406AE1"/>
    <w:rsid w:val="00411794"/>
    <w:rsid w:val="00411E3E"/>
    <w:rsid w:val="0041288F"/>
    <w:rsid w:val="00412AA1"/>
    <w:rsid w:val="00422532"/>
    <w:rsid w:val="004259E8"/>
    <w:rsid w:val="00426EF9"/>
    <w:rsid w:val="004318C9"/>
    <w:rsid w:val="00432DF3"/>
    <w:rsid w:val="00433831"/>
    <w:rsid w:val="004348CD"/>
    <w:rsid w:val="00434F61"/>
    <w:rsid w:val="004374CC"/>
    <w:rsid w:val="00442919"/>
    <w:rsid w:val="00442BD3"/>
    <w:rsid w:val="00442F76"/>
    <w:rsid w:val="00443F6C"/>
    <w:rsid w:val="004454DC"/>
    <w:rsid w:val="00446B20"/>
    <w:rsid w:val="004527EA"/>
    <w:rsid w:val="0045408B"/>
    <w:rsid w:val="004547D7"/>
    <w:rsid w:val="00457C55"/>
    <w:rsid w:val="004608C3"/>
    <w:rsid w:val="00463B59"/>
    <w:rsid w:val="004661B7"/>
    <w:rsid w:val="00473E01"/>
    <w:rsid w:val="00474C65"/>
    <w:rsid w:val="00482CD7"/>
    <w:rsid w:val="004861BB"/>
    <w:rsid w:val="00486213"/>
    <w:rsid w:val="00487800"/>
    <w:rsid w:val="00491381"/>
    <w:rsid w:val="00496060"/>
    <w:rsid w:val="004B031F"/>
    <w:rsid w:val="004B1422"/>
    <w:rsid w:val="004B2384"/>
    <w:rsid w:val="004B5CA9"/>
    <w:rsid w:val="004B633F"/>
    <w:rsid w:val="004C0039"/>
    <w:rsid w:val="004C0DA0"/>
    <w:rsid w:val="004C27A9"/>
    <w:rsid w:val="004D2616"/>
    <w:rsid w:val="004D7AAC"/>
    <w:rsid w:val="004E0EA1"/>
    <w:rsid w:val="004E23EA"/>
    <w:rsid w:val="004E2AA7"/>
    <w:rsid w:val="004E4684"/>
    <w:rsid w:val="004E49FC"/>
    <w:rsid w:val="004E4EF7"/>
    <w:rsid w:val="004E68FA"/>
    <w:rsid w:val="004E6A52"/>
    <w:rsid w:val="004E7696"/>
    <w:rsid w:val="00502EDF"/>
    <w:rsid w:val="00505F0B"/>
    <w:rsid w:val="00511F44"/>
    <w:rsid w:val="005160EE"/>
    <w:rsid w:val="0053329C"/>
    <w:rsid w:val="00536452"/>
    <w:rsid w:val="00541275"/>
    <w:rsid w:val="005450FB"/>
    <w:rsid w:val="00546112"/>
    <w:rsid w:val="0055466F"/>
    <w:rsid w:val="00554763"/>
    <w:rsid w:val="0055591B"/>
    <w:rsid w:val="00556CA8"/>
    <w:rsid w:val="00557D55"/>
    <w:rsid w:val="00564CB3"/>
    <w:rsid w:val="00565C19"/>
    <w:rsid w:val="00570696"/>
    <w:rsid w:val="005809E3"/>
    <w:rsid w:val="00581B42"/>
    <w:rsid w:val="00581EA6"/>
    <w:rsid w:val="005821A5"/>
    <w:rsid w:val="005852E6"/>
    <w:rsid w:val="00585358"/>
    <w:rsid w:val="00585E01"/>
    <w:rsid w:val="005A2722"/>
    <w:rsid w:val="005A3020"/>
    <w:rsid w:val="005A454A"/>
    <w:rsid w:val="005A5752"/>
    <w:rsid w:val="005A593E"/>
    <w:rsid w:val="005A699F"/>
    <w:rsid w:val="005B02A0"/>
    <w:rsid w:val="005B35DE"/>
    <w:rsid w:val="005B66CB"/>
    <w:rsid w:val="005B6ACE"/>
    <w:rsid w:val="005B753F"/>
    <w:rsid w:val="005B7879"/>
    <w:rsid w:val="005C545C"/>
    <w:rsid w:val="005C5FE8"/>
    <w:rsid w:val="005C621A"/>
    <w:rsid w:val="005D5BCA"/>
    <w:rsid w:val="005E2BC0"/>
    <w:rsid w:val="005E3001"/>
    <w:rsid w:val="005E5F9B"/>
    <w:rsid w:val="005F0843"/>
    <w:rsid w:val="005F2410"/>
    <w:rsid w:val="005F65A8"/>
    <w:rsid w:val="00600423"/>
    <w:rsid w:val="00603E54"/>
    <w:rsid w:val="006053B3"/>
    <w:rsid w:val="00612BC3"/>
    <w:rsid w:val="0061508E"/>
    <w:rsid w:val="00617836"/>
    <w:rsid w:val="00617848"/>
    <w:rsid w:val="00625289"/>
    <w:rsid w:val="00633507"/>
    <w:rsid w:val="006369DA"/>
    <w:rsid w:val="00642DEC"/>
    <w:rsid w:val="00643F50"/>
    <w:rsid w:val="00643FD5"/>
    <w:rsid w:val="00654867"/>
    <w:rsid w:val="00654DB5"/>
    <w:rsid w:val="00661DB4"/>
    <w:rsid w:val="00662398"/>
    <w:rsid w:val="006626DC"/>
    <w:rsid w:val="006640E6"/>
    <w:rsid w:val="00664C18"/>
    <w:rsid w:val="00671ACF"/>
    <w:rsid w:val="006757F3"/>
    <w:rsid w:val="00685075"/>
    <w:rsid w:val="0068687A"/>
    <w:rsid w:val="00687F4E"/>
    <w:rsid w:val="00692BD8"/>
    <w:rsid w:val="00697FC2"/>
    <w:rsid w:val="006A58DD"/>
    <w:rsid w:val="006B2922"/>
    <w:rsid w:val="006B382E"/>
    <w:rsid w:val="006B3F08"/>
    <w:rsid w:val="006B40F2"/>
    <w:rsid w:val="006B4EB0"/>
    <w:rsid w:val="006C6F6D"/>
    <w:rsid w:val="006D2712"/>
    <w:rsid w:val="006E094D"/>
    <w:rsid w:val="006E1052"/>
    <w:rsid w:val="006E36A0"/>
    <w:rsid w:val="006E3AAF"/>
    <w:rsid w:val="006E7033"/>
    <w:rsid w:val="006F1A7B"/>
    <w:rsid w:val="006F222C"/>
    <w:rsid w:val="006F4781"/>
    <w:rsid w:val="006F5BD5"/>
    <w:rsid w:val="006F64AA"/>
    <w:rsid w:val="006F7407"/>
    <w:rsid w:val="0070113D"/>
    <w:rsid w:val="00705ECE"/>
    <w:rsid w:val="007127AF"/>
    <w:rsid w:val="007142F8"/>
    <w:rsid w:val="00720DC7"/>
    <w:rsid w:val="00730404"/>
    <w:rsid w:val="00732F63"/>
    <w:rsid w:val="007336EE"/>
    <w:rsid w:val="00734B8C"/>
    <w:rsid w:val="00736633"/>
    <w:rsid w:val="00741B99"/>
    <w:rsid w:val="00742E91"/>
    <w:rsid w:val="0074342D"/>
    <w:rsid w:val="00744F73"/>
    <w:rsid w:val="00752FBC"/>
    <w:rsid w:val="00757F8A"/>
    <w:rsid w:val="007616DE"/>
    <w:rsid w:val="00765675"/>
    <w:rsid w:val="00767D4A"/>
    <w:rsid w:val="007702CD"/>
    <w:rsid w:val="00777324"/>
    <w:rsid w:val="007805B5"/>
    <w:rsid w:val="007851FC"/>
    <w:rsid w:val="007853C4"/>
    <w:rsid w:val="0078588F"/>
    <w:rsid w:val="00785EE5"/>
    <w:rsid w:val="0078664C"/>
    <w:rsid w:val="007951E9"/>
    <w:rsid w:val="00795478"/>
    <w:rsid w:val="007961B8"/>
    <w:rsid w:val="00797BEF"/>
    <w:rsid w:val="007A37C8"/>
    <w:rsid w:val="007B52B7"/>
    <w:rsid w:val="007B6CB1"/>
    <w:rsid w:val="007C1E2C"/>
    <w:rsid w:val="007C26F2"/>
    <w:rsid w:val="007C4AAB"/>
    <w:rsid w:val="007C5993"/>
    <w:rsid w:val="007D146E"/>
    <w:rsid w:val="007D3FDA"/>
    <w:rsid w:val="007D47FF"/>
    <w:rsid w:val="007D5E68"/>
    <w:rsid w:val="007E06F5"/>
    <w:rsid w:val="007E4510"/>
    <w:rsid w:val="007E4811"/>
    <w:rsid w:val="007E4D42"/>
    <w:rsid w:val="007F2E6A"/>
    <w:rsid w:val="007F502E"/>
    <w:rsid w:val="007F69F8"/>
    <w:rsid w:val="0080145C"/>
    <w:rsid w:val="00804707"/>
    <w:rsid w:val="00804952"/>
    <w:rsid w:val="00805B0F"/>
    <w:rsid w:val="00805C8D"/>
    <w:rsid w:val="00810297"/>
    <w:rsid w:val="00810B1A"/>
    <w:rsid w:val="00813D2E"/>
    <w:rsid w:val="00814EF8"/>
    <w:rsid w:val="00825839"/>
    <w:rsid w:val="00833128"/>
    <w:rsid w:val="008352E8"/>
    <w:rsid w:val="00846159"/>
    <w:rsid w:val="00847711"/>
    <w:rsid w:val="00852EEA"/>
    <w:rsid w:val="008548D0"/>
    <w:rsid w:val="008575B9"/>
    <w:rsid w:val="00857FED"/>
    <w:rsid w:val="00862F6C"/>
    <w:rsid w:val="00866D87"/>
    <w:rsid w:val="00872EEC"/>
    <w:rsid w:val="008779F3"/>
    <w:rsid w:val="00880149"/>
    <w:rsid w:val="00883522"/>
    <w:rsid w:val="008837BD"/>
    <w:rsid w:val="00884F98"/>
    <w:rsid w:val="008858A8"/>
    <w:rsid w:val="008A11FC"/>
    <w:rsid w:val="008A13FA"/>
    <w:rsid w:val="008A460D"/>
    <w:rsid w:val="008A5F98"/>
    <w:rsid w:val="008A7772"/>
    <w:rsid w:val="008B1286"/>
    <w:rsid w:val="008B204E"/>
    <w:rsid w:val="008B38DA"/>
    <w:rsid w:val="008B5410"/>
    <w:rsid w:val="008C35F2"/>
    <w:rsid w:val="008C4AA3"/>
    <w:rsid w:val="008C4C5C"/>
    <w:rsid w:val="008D1B4E"/>
    <w:rsid w:val="008D4F9E"/>
    <w:rsid w:val="008D5FD9"/>
    <w:rsid w:val="008D6309"/>
    <w:rsid w:val="008E2544"/>
    <w:rsid w:val="008F0A0C"/>
    <w:rsid w:val="008F2AAA"/>
    <w:rsid w:val="008F3634"/>
    <w:rsid w:val="008F706C"/>
    <w:rsid w:val="00900A74"/>
    <w:rsid w:val="0091198D"/>
    <w:rsid w:val="009134A3"/>
    <w:rsid w:val="0091372C"/>
    <w:rsid w:val="009137EC"/>
    <w:rsid w:val="00922999"/>
    <w:rsid w:val="0092305C"/>
    <w:rsid w:val="009248FF"/>
    <w:rsid w:val="0092765C"/>
    <w:rsid w:val="009300B8"/>
    <w:rsid w:val="0093047F"/>
    <w:rsid w:val="00937EE7"/>
    <w:rsid w:val="009412D9"/>
    <w:rsid w:val="00942812"/>
    <w:rsid w:val="00946E14"/>
    <w:rsid w:val="0095118F"/>
    <w:rsid w:val="00951871"/>
    <w:rsid w:val="00961105"/>
    <w:rsid w:val="00961CEA"/>
    <w:rsid w:val="0096560B"/>
    <w:rsid w:val="009709E3"/>
    <w:rsid w:val="00974FE1"/>
    <w:rsid w:val="00976718"/>
    <w:rsid w:val="00976772"/>
    <w:rsid w:val="0098461D"/>
    <w:rsid w:val="0099656F"/>
    <w:rsid w:val="009B77EC"/>
    <w:rsid w:val="009C7034"/>
    <w:rsid w:val="009D3E44"/>
    <w:rsid w:val="009D3E97"/>
    <w:rsid w:val="009D64E8"/>
    <w:rsid w:val="009E164F"/>
    <w:rsid w:val="009E5EC2"/>
    <w:rsid w:val="009E71E7"/>
    <w:rsid w:val="009E786A"/>
    <w:rsid w:val="009F289B"/>
    <w:rsid w:val="009F3106"/>
    <w:rsid w:val="00A01C4D"/>
    <w:rsid w:val="00A1276F"/>
    <w:rsid w:val="00A15379"/>
    <w:rsid w:val="00A155AD"/>
    <w:rsid w:val="00A204BD"/>
    <w:rsid w:val="00A20DE7"/>
    <w:rsid w:val="00A254F2"/>
    <w:rsid w:val="00A31FF9"/>
    <w:rsid w:val="00A364E8"/>
    <w:rsid w:val="00A375E0"/>
    <w:rsid w:val="00A402B6"/>
    <w:rsid w:val="00A40F1C"/>
    <w:rsid w:val="00A41560"/>
    <w:rsid w:val="00A4246B"/>
    <w:rsid w:val="00A45C1D"/>
    <w:rsid w:val="00A51AD5"/>
    <w:rsid w:val="00A51E01"/>
    <w:rsid w:val="00A52FFB"/>
    <w:rsid w:val="00A56DCA"/>
    <w:rsid w:val="00A57068"/>
    <w:rsid w:val="00A57EA6"/>
    <w:rsid w:val="00A71362"/>
    <w:rsid w:val="00A7313A"/>
    <w:rsid w:val="00A76022"/>
    <w:rsid w:val="00A76BE4"/>
    <w:rsid w:val="00A81D66"/>
    <w:rsid w:val="00A83424"/>
    <w:rsid w:val="00A85683"/>
    <w:rsid w:val="00A85F14"/>
    <w:rsid w:val="00A87C60"/>
    <w:rsid w:val="00A95A3D"/>
    <w:rsid w:val="00AA0383"/>
    <w:rsid w:val="00AA6ACD"/>
    <w:rsid w:val="00AA7334"/>
    <w:rsid w:val="00AA7B0E"/>
    <w:rsid w:val="00AB455C"/>
    <w:rsid w:val="00AB48EE"/>
    <w:rsid w:val="00AB56DC"/>
    <w:rsid w:val="00AC033B"/>
    <w:rsid w:val="00AC2D64"/>
    <w:rsid w:val="00AC4BCD"/>
    <w:rsid w:val="00AC50D3"/>
    <w:rsid w:val="00AD0FE0"/>
    <w:rsid w:val="00AD2AC7"/>
    <w:rsid w:val="00AD3645"/>
    <w:rsid w:val="00AE00E1"/>
    <w:rsid w:val="00AE0438"/>
    <w:rsid w:val="00AE1A58"/>
    <w:rsid w:val="00AF09D7"/>
    <w:rsid w:val="00AF3B7B"/>
    <w:rsid w:val="00B00B88"/>
    <w:rsid w:val="00B03B54"/>
    <w:rsid w:val="00B07098"/>
    <w:rsid w:val="00B0721F"/>
    <w:rsid w:val="00B15297"/>
    <w:rsid w:val="00B16D63"/>
    <w:rsid w:val="00B2120A"/>
    <w:rsid w:val="00B30858"/>
    <w:rsid w:val="00B30E3C"/>
    <w:rsid w:val="00B30F29"/>
    <w:rsid w:val="00B31D74"/>
    <w:rsid w:val="00B34E52"/>
    <w:rsid w:val="00B36B9D"/>
    <w:rsid w:val="00B37982"/>
    <w:rsid w:val="00B4042E"/>
    <w:rsid w:val="00B408A9"/>
    <w:rsid w:val="00B42CB2"/>
    <w:rsid w:val="00B43615"/>
    <w:rsid w:val="00B5186C"/>
    <w:rsid w:val="00B538E5"/>
    <w:rsid w:val="00B5639D"/>
    <w:rsid w:val="00B5661A"/>
    <w:rsid w:val="00B63C6A"/>
    <w:rsid w:val="00B646A3"/>
    <w:rsid w:val="00B65582"/>
    <w:rsid w:val="00B73506"/>
    <w:rsid w:val="00B74966"/>
    <w:rsid w:val="00B83C31"/>
    <w:rsid w:val="00B91029"/>
    <w:rsid w:val="00B910BC"/>
    <w:rsid w:val="00B921C0"/>
    <w:rsid w:val="00B924F7"/>
    <w:rsid w:val="00BA2E75"/>
    <w:rsid w:val="00BA5708"/>
    <w:rsid w:val="00BA75B2"/>
    <w:rsid w:val="00BB3A02"/>
    <w:rsid w:val="00BB678F"/>
    <w:rsid w:val="00BB73FF"/>
    <w:rsid w:val="00BC206F"/>
    <w:rsid w:val="00BC6390"/>
    <w:rsid w:val="00BD0D75"/>
    <w:rsid w:val="00BD32AC"/>
    <w:rsid w:val="00BD5C9A"/>
    <w:rsid w:val="00BD6031"/>
    <w:rsid w:val="00BE2361"/>
    <w:rsid w:val="00BF1D65"/>
    <w:rsid w:val="00BF67D0"/>
    <w:rsid w:val="00BF7190"/>
    <w:rsid w:val="00C01676"/>
    <w:rsid w:val="00C05892"/>
    <w:rsid w:val="00C05D02"/>
    <w:rsid w:val="00C10027"/>
    <w:rsid w:val="00C10046"/>
    <w:rsid w:val="00C10AB0"/>
    <w:rsid w:val="00C1271B"/>
    <w:rsid w:val="00C154F0"/>
    <w:rsid w:val="00C41378"/>
    <w:rsid w:val="00C41D96"/>
    <w:rsid w:val="00C45458"/>
    <w:rsid w:val="00C45EF7"/>
    <w:rsid w:val="00C46F27"/>
    <w:rsid w:val="00C51BC0"/>
    <w:rsid w:val="00C5496D"/>
    <w:rsid w:val="00C70553"/>
    <w:rsid w:val="00C72D59"/>
    <w:rsid w:val="00C74190"/>
    <w:rsid w:val="00C81A72"/>
    <w:rsid w:val="00C824E8"/>
    <w:rsid w:val="00C83D0A"/>
    <w:rsid w:val="00C83EE9"/>
    <w:rsid w:val="00C84711"/>
    <w:rsid w:val="00C85BE8"/>
    <w:rsid w:val="00C87708"/>
    <w:rsid w:val="00C87758"/>
    <w:rsid w:val="00C8799D"/>
    <w:rsid w:val="00CA2484"/>
    <w:rsid w:val="00CA66C3"/>
    <w:rsid w:val="00CA6950"/>
    <w:rsid w:val="00CA7720"/>
    <w:rsid w:val="00CB5A99"/>
    <w:rsid w:val="00CB61CF"/>
    <w:rsid w:val="00CC00D8"/>
    <w:rsid w:val="00CC0675"/>
    <w:rsid w:val="00CC313D"/>
    <w:rsid w:val="00CC4E56"/>
    <w:rsid w:val="00CC698D"/>
    <w:rsid w:val="00CD04D1"/>
    <w:rsid w:val="00CD1A42"/>
    <w:rsid w:val="00CD23BA"/>
    <w:rsid w:val="00CF0C02"/>
    <w:rsid w:val="00CF2174"/>
    <w:rsid w:val="00CF45C6"/>
    <w:rsid w:val="00CF709D"/>
    <w:rsid w:val="00D0091D"/>
    <w:rsid w:val="00D01882"/>
    <w:rsid w:val="00D01F54"/>
    <w:rsid w:val="00D02450"/>
    <w:rsid w:val="00D02C11"/>
    <w:rsid w:val="00D07456"/>
    <w:rsid w:val="00D102C8"/>
    <w:rsid w:val="00D10A5C"/>
    <w:rsid w:val="00D167C1"/>
    <w:rsid w:val="00D2171A"/>
    <w:rsid w:val="00D21806"/>
    <w:rsid w:val="00D235CC"/>
    <w:rsid w:val="00D24121"/>
    <w:rsid w:val="00D25F5E"/>
    <w:rsid w:val="00D26B7A"/>
    <w:rsid w:val="00D31BC4"/>
    <w:rsid w:val="00D3213E"/>
    <w:rsid w:val="00D32B9E"/>
    <w:rsid w:val="00D32D9A"/>
    <w:rsid w:val="00D3549C"/>
    <w:rsid w:val="00D4345E"/>
    <w:rsid w:val="00D448A4"/>
    <w:rsid w:val="00D51D97"/>
    <w:rsid w:val="00D532DA"/>
    <w:rsid w:val="00D5508E"/>
    <w:rsid w:val="00D57BC9"/>
    <w:rsid w:val="00D6201E"/>
    <w:rsid w:val="00D64058"/>
    <w:rsid w:val="00D66484"/>
    <w:rsid w:val="00D71209"/>
    <w:rsid w:val="00D71416"/>
    <w:rsid w:val="00D8003D"/>
    <w:rsid w:val="00D80672"/>
    <w:rsid w:val="00D80F5A"/>
    <w:rsid w:val="00D83668"/>
    <w:rsid w:val="00D84F86"/>
    <w:rsid w:val="00D859C2"/>
    <w:rsid w:val="00D94F43"/>
    <w:rsid w:val="00D9733E"/>
    <w:rsid w:val="00DA1D66"/>
    <w:rsid w:val="00DA26E1"/>
    <w:rsid w:val="00DA7AB8"/>
    <w:rsid w:val="00DB07BB"/>
    <w:rsid w:val="00DB0B1D"/>
    <w:rsid w:val="00DB0B3D"/>
    <w:rsid w:val="00DB25A8"/>
    <w:rsid w:val="00DB44BB"/>
    <w:rsid w:val="00DB4D2E"/>
    <w:rsid w:val="00DB6F24"/>
    <w:rsid w:val="00DB7FD5"/>
    <w:rsid w:val="00DC1047"/>
    <w:rsid w:val="00DC160F"/>
    <w:rsid w:val="00DC28B4"/>
    <w:rsid w:val="00DC2DFC"/>
    <w:rsid w:val="00DC3255"/>
    <w:rsid w:val="00DC7551"/>
    <w:rsid w:val="00DE57C7"/>
    <w:rsid w:val="00DE7DD8"/>
    <w:rsid w:val="00DF06A1"/>
    <w:rsid w:val="00DF2F6C"/>
    <w:rsid w:val="00DF3611"/>
    <w:rsid w:val="00DF3F8C"/>
    <w:rsid w:val="00DF7DF1"/>
    <w:rsid w:val="00E03279"/>
    <w:rsid w:val="00E05224"/>
    <w:rsid w:val="00E05543"/>
    <w:rsid w:val="00E10901"/>
    <w:rsid w:val="00E13D48"/>
    <w:rsid w:val="00E150FA"/>
    <w:rsid w:val="00E156EA"/>
    <w:rsid w:val="00E16A52"/>
    <w:rsid w:val="00E202C4"/>
    <w:rsid w:val="00E21215"/>
    <w:rsid w:val="00E26571"/>
    <w:rsid w:val="00E31879"/>
    <w:rsid w:val="00E40118"/>
    <w:rsid w:val="00E43E56"/>
    <w:rsid w:val="00E464BF"/>
    <w:rsid w:val="00E50841"/>
    <w:rsid w:val="00E51790"/>
    <w:rsid w:val="00E51CD6"/>
    <w:rsid w:val="00E5330E"/>
    <w:rsid w:val="00E53A6E"/>
    <w:rsid w:val="00E5441E"/>
    <w:rsid w:val="00E544D8"/>
    <w:rsid w:val="00E558BA"/>
    <w:rsid w:val="00E55BA9"/>
    <w:rsid w:val="00E57F96"/>
    <w:rsid w:val="00E65A50"/>
    <w:rsid w:val="00E678DE"/>
    <w:rsid w:val="00E67BED"/>
    <w:rsid w:val="00E71764"/>
    <w:rsid w:val="00E73F32"/>
    <w:rsid w:val="00E76265"/>
    <w:rsid w:val="00E76576"/>
    <w:rsid w:val="00E7664E"/>
    <w:rsid w:val="00E81421"/>
    <w:rsid w:val="00E82147"/>
    <w:rsid w:val="00E82D3B"/>
    <w:rsid w:val="00E832E6"/>
    <w:rsid w:val="00E87DE9"/>
    <w:rsid w:val="00E92F98"/>
    <w:rsid w:val="00E93C46"/>
    <w:rsid w:val="00EA13E0"/>
    <w:rsid w:val="00EA15D8"/>
    <w:rsid w:val="00EA185D"/>
    <w:rsid w:val="00EA4189"/>
    <w:rsid w:val="00EA7F73"/>
    <w:rsid w:val="00EB02C3"/>
    <w:rsid w:val="00EB05FA"/>
    <w:rsid w:val="00EB1FE1"/>
    <w:rsid w:val="00EB2A99"/>
    <w:rsid w:val="00EB31ED"/>
    <w:rsid w:val="00EB36D8"/>
    <w:rsid w:val="00EB4B55"/>
    <w:rsid w:val="00EC407D"/>
    <w:rsid w:val="00EC464D"/>
    <w:rsid w:val="00EC7536"/>
    <w:rsid w:val="00ED0308"/>
    <w:rsid w:val="00ED3BF8"/>
    <w:rsid w:val="00ED4873"/>
    <w:rsid w:val="00EE2E5D"/>
    <w:rsid w:val="00EE4AF5"/>
    <w:rsid w:val="00EE5440"/>
    <w:rsid w:val="00EE562E"/>
    <w:rsid w:val="00EE5E10"/>
    <w:rsid w:val="00EF1A9D"/>
    <w:rsid w:val="00EF4178"/>
    <w:rsid w:val="00EF591A"/>
    <w:rsid w:val="00EF5E9B"/>
    <w:rsid w:val="00EF7931"/>
    <w:rsid w:val="00F03085"/>
    <w:rsid w:val="00F046DD"/>
    <w:rsid w:val="00F05A76"/>
    <w:rsid w:val="00F07558"/>
    <w:rsid w:val="00F12A74"/>
    <w:rsid w:val="00F16243"/>
    <w:rsid w:val="00F24771"/>
    <w:rsid w:val="00F25B93"/>
    <w:rsid w:val="00F26802"/>
    <w:rsid w:val="00F26C3D"/>
    <w:rsid w:val="00F27928"/>
    <w:rsid w:val="00F35F5F"/>
    <w:rsid w:val="00F36619"/>
    <w:rsid w:val="00F37F4B"/>
    <w:rsid w:val="00F43B86"/>
    <w:rsid w:val="00F50A19"/>
    <w:rsid w:val="00F65457"/>
    <w:rsid w:val="00F70D03"/>
    <w:rsid w:val="00F737ED"/>
    <w:rsid w:val="00F73BBA"/>
    <w:rsid w:val="00F76DF4"/>
    <w:rsid w:val="00F805A0"/>
    <w:rsid w:val="00F92D80"/>
    <w:rsid w:val="00F9635D"/>
    <w:rsid w:val="00F977A1"/>
    <w:rsid w:val="00FA0405"/>
    <w:rsid w:val="00FA1270"/>
    <w:rsid w:val="00FA18FC"/>
    <w:rsid w:val="00FA1ADD"/>
    <w:rsid w:val="00FA1BBF"/>
    <w:rsid w:val="00FA3079"/>
    <w:rsid w:val="00FA33F1"/>
    <w:rsid w:val="00FA6841"/>
    <w:rsid w:val="00FB346B"/>
    <w:rsid w:val="00FB6EB5"/>
    <w:rsid w:val="00FC01B4"/>
    <w:rsid w:val="00FC0262"/>
    <w:rsid w:val="00FC05E5"/>
    <w:rsid w:val="00FC2F84"/>
    <w:rsid w:val="00FC6747"/>
    <w:rsid w:val="00FD0F4C"/>
    <w:rsid w:val="00FD1BF7"/>
    <w:rsid w:val="00FF1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C31F5C"/>
  <w15:docId w15:val="{510794D8-426E-43A4-975A-BB12C5ACE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E0AF9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eastAsia="en-US"/>
    </w:rPr>
  </w:style>
  <w:style w:type="paragraph" w:styleId="Nagwek1">
    <w:name w:val="heading 1"/>
    <w:basedOn w:val="Normalny"/>
    <w:next w:val="Normalny"/>
    <w:qFormat/>
    <w:pPr>
      <w:keepNext/>
      <w:spacing w:line="288" w:lineRule="auto"/>
      <w:ind w:left="567" w:right="850"/>
      <w:jc w:val="center"/>
      <w:outlineLvl w:val="0"/>
    </w:pPr>
    <w:rPr>
      <w:b/>
      <w:color w:val="FF0000"/>
    </w:rPr>
  </w:style>
  <w:style w:type="paragraph" w:styleId="Nagwek2">
    <w:name w:val="heading 2"/>
    <w:basedOn w:val="Normalny"/>
    <w:next w:val="Normalny"/>
    <w:qFormat/>
    <w:pPr>
      <w:keepNext/>
      <w:ind w:left="72"/>
      <w:outlineLvl w:val="1"/>
    </w:pPr>
    <w:rPr>
      <w:i/>
    </w:rPr>
  </w:style>
  <w:style w:type="paragraph" w:styleId="Nagwek3">
    <w:name w:val="heading 3"/>
    <w:basedOn w:val="Normalny"/>
    <w:next w:val="Normalny"/>
    <w:qFormat/>
    <w:pPr>
      <w:keepNext/>
      <w:tabs>
        <w:tab w:val="left" w:pos="5529"/>
      </w:tabs>
      <w:spacing w:line="360" w:lineRule="auto"/>
      <w:ind w:right="-1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tabs>
        <w:tab w:val="left" w:pos="5529"/>
      </w:tabs>
      <w:spacing w:line="360" w:lineRule="auto"/>
      <w:ind w:left="567"/>
      <w:jc w:val="center"/>
      <w:outlineLvl w:val="3"/>
    </w:pPr>
    <w:rPr>
      <w:b/>
      <w:bCs/>
      <w:caps/>
      <w:color w:val="FF0000"/>
    </w:rPr>
  </w:style>
  <w:style w:type="paragraph" w:styleId="Nagwek5">
    <w:name w:val="heading 5"/>
    <w:basedOn w:val="Normalny"/>
    <w:next w:val="Normalny"/>
    <w:qFormat/>
    <w:pPr>
      <w:keepNext/>
      <w:ind w:right="-108"/>
      <w:jc w:val="right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spacing w:line="280" w:lineRule="exact"/>
      <w:jc w:val="both"/>
      <w:outlineLvl w:val="5"/>
    </w:pPr>
    <w:rPr>
      <w:rFonts w:cs="Arial"/>
      <w:b/>
      <w:bCs/>
      <w:sz w:val="28"/>
      <w:u w:val="single"/>
    </w:rPr>
  </w:style>
  <w:style w:type="paragraph" w:styleId="Nagwek7">
    <w:name w:val="heading 7"/>
    <w:basedOn w:val="Normalny"/>
    <w:next w:val="Normalny"/>
    <w:qFormat/>
    <w:pPr>
      <w:keepNext/>
      <w:ind w:left="-108" w:right="-108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ind w:right="-1"/>
      <w:outlineLvl w:val="7"/>
    </w:pPr>
    <w:rPr>
      <w:rFonts w:cs="Arial"/>
      <w:u w:val="single"/>
    </w:rPr>
  </w:style>
  <w:style w:type="paragraph" w:styleId="Nagwek9">
    <w:name w:val="heading 9"/>
    <w:basedOn w:val="Normalny"/>
    <w:next w:val="Normalny"/>
    <w:qFormat/>
    <w:pPr>
      <w:keepNext/>
      <w:tabs>
        <w:tab w:val="left" w:pos="851"/>
      </w:tabs>
      <w:overflowPunct/>
      <w:autoSpaceDE/>
      <w:autoSpaceDN/>
      <w:adjustRightInd/>
      <w:spacing w:line="240" w:lineRule="exact"/>
      <w:textAlignment w:val="auto"/>
      <w:outlineLvl w:val="8"/>
    </w:pPr>
    <w:rPr>
      <w:rFonts w:cs="Arial"/>
      <w:b/>
      <w:color w:val="3366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BodyText22">
    <w:name w:val="Body Text 22"/>
    <w:basedOn w:val="Normalny"/>
    <w:pPr>
      <w:spacing w:line="360" w:lineRule="auto"/>
      <w:ind w:left="567"/>
    </w:pPr>
  </w:style>
  <w:style w:type="paragraph" w:customStyle="1" w:styleId="Mj">
    <w:name w:val="M—j"/>
    <w:basedOn w:val="Normalny"/>
    <w:rPr>
      <w:rFonts w:ascii="Courier New" w:hAnsi="Courier New"/>
      <w:sz w:val="28"/>
    </w:rPr>
  </w:style>
  <w:style w:type="paragraph" w:customStyle="1" w:styleId="BodyText21">
    <w:name w:val="Body Text 21"/>
    <w:basedOn w:val="Normalny"/>
    <w:pPr>
      <w:spacing w:line="360" w:lineRule="auto"/>
      <w:ind w:left="357" w:firstLine="69"/>
      <w:jc w:val="both"/>
    </w:pPr>
  </w:style>
  <w:style w:type="paragraph" w:customStyle="1" w:styleId="BodyTextIndent21">
    <w:name w:val="Body Text Indent 21"/>
    <w:basedOn w:val="Normalny"/>
    <w:pPr>
      <w:spacing w:line="360" w:lineRule="auto"/>
      <w:ind w:left="357" w:firstLine="69"/>
    </w:pPr>
  </w:style>
  <w:style w:type="paragraph" w:styleId="Tekstpodstawowy">
    <w:name w:val="Body Text"/>
    <w:basedOn w:val="Normalny"/>
    <w:link w:val="TekstpodstawowyZnak"/>
    <w:pPr>
      <w:overflowPunct/>
      <w:autoSpaceDE/>
      <w:autoSpaceDN/>
      <w:adjustRightInd/>
      <w:spacing w:line="360" w:lineRule="auto"/>
      <w:textAlignment w:val="auto"/>
    </w:pPr>
  </w:style>
  <w:style w:type="paragraph" w:styleId="Tekstblokowy">
    <w:name w:val="Block Text"/>
    <w:basedOn w:val="Normalny"/>
    <w:pPr>
      <w:widowControl w:val="0"/>
      <w:spacing w:line="360" w:lineRule="auto"/>
      <w:ind w:left="60" w:right="-1"/>
    </w:pPr>
    <w:rPr>
      <w:rFonts w:cs="Arial"/>
    </w:rPr>
  </w:style>
  <w:style w:type="paragraph" w:styleId="Tekstpodstawowywcity">
    <w:name w:val="Body Text Indent"/>
    <w:basedOn w:val="Normalny"/>
    <w:pPr>
      <w:numPr>
        <w:ilvl w:val="12"/>
      </w:numPr>
      <w:spacing w:line="360" w:lineRule="auto"/>
      <w:ind w:left="357" w:firstLine="69"/>
      <w:jc w:val="both"/>
    </w:pPr>
  </w:style>
  <w:style w:type="paragraph" w:styleId="Tekstpodstawowywcity2">
    <w:name w:val="Body Text Indent 2"/>
    <w:basedOn w:val="Normalny"/>
    <w:pPr>
      <w:numPr>
        <w:ilvl w:val="12"/>
      </w:numPr>
      <w:spacing w:line="360" w:lineRule="auto"/>
      <w:ind w:left="357" w:firstLine="69"/>
    </w:pPr>
  </w:style>
  <w:style w:type="paragraph" w:styleId="Tekstpodstawowy2">
    <w:name w:val="Body Text 2"/>
    <w:basedOn w:val="Normalny"/>
    <w:pPr>
      <w:spacing w:line="360" w:lineRule="auto"/>
      <w:ind w:right="-1"/>
    </w:pPr>
  </w:style>
  <w:style w:type="paragraph" w:customStyle="1" w:styleId="Mj0">
    <w:name w:val="Mój"/>
    <w:basedOn w:val="Normalny"/>
    <w:rPr>
      <w:rFonts w:ascii="Courier New" w:hAnsi="Courier New"/>
      <w:sz w:val="28"/>
      <w:lang w:val="en-US"/>
    </w:rPr>
  </w:style>
  <w:style w:type="paragraph" w:styleId="Tekstpodstawowy3">
    <w:name w:val="Body Text 3"/>
    <w:basedOn w:val="Normalny"/>
    <w:pPr>
      <w:ind w:right="-1"/>
    </w:pPr>
    <w:rPr>
      <w:rFonts w:cs="Arial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Tekstpodstawowywcity3">
    <w:name w:val="Body Text Indent 3"/>
    <w:basedOn w:val="Normalny"/>
    <w:pPr>
      <w:ind w:left="60"/>
    </w:pPr>
    <w:rPr>
      <w:rFonts w:cs="Arial"/>
    </w:rPr>
  </w:style>
  <w:style w:type="paragraph" w:styleId="Tekstprzypisudolnego">
    <w:name w:val="footnote text"/>
    <w:basedOn w:val="Normalny"/>
    <w:semiHidden/>
    <w:rsid w:val="00433831"/>
  </w:style>
  <w:style w:type="character" w:styleId="Odwoanieprzypisudolnego">
    <w:name w:val="footnote reference"/>
    <w:semiHidden/>
    <w:rsid w:val="00433831"/>
    <w:rPr>
      <w:vertAlign w:val="superscript"/>
    </w:rPr>
  </w:style>
  <w:style w:type="table" w:styleId="Tabela-Siatka">
    <w:name w:val="Table Grid"/>
    <w:basedOn w:val="Standardowy"/>
    <w:rsid w:val="009E786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A13E0"/>
    <w:pPr>
      <w:numPr>
        <w:numId w:val="1"/>
      </w:numPr>
    </w:pPr>
  </w:style>
  <w:style w:type="paragraph" w:styleId="Tekstdymka">
    <w:name w:val="Balloon Text"/>
    <w:basedOn w:val="Normalny"/>
    <w:link w:val="TekstdymkaZnak"/>
    <w:rsid w:val="0097671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76718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FC05E5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Theme="minorHAnsi" w:eastAsiaTheme="minorHAnsi" w:hAnsiTheme="minorHAnsi" w:cstheme="minorBidi"/>
      <w:szCs w:val="22"/>
    </w:rPr>
  </w:style>
  <w:style w:type="paragraph" w:customStyle="1" w:styleId="Document1">
    <w:name w:val="Document 1"/>
    <w:rsid w:val="00FC05E5"/>
    <w:pPr>
      <w:keepNext/>
      <w:keepLines/>
      <w:tabs>
        <w:tab w:val="left" w:pos="-720"/>
      </w:tabs>
      <w:suppressAutoHyphens/>
    </w:pPr>
    <w:rPr>
      <w:rFonts w:ascii="Courier New" w:hAnsi="Courier New"/>
      <w:sz w:val="24"/>
      <w:lang w:val="en-US" w:eastAsia="en-US"/>
    </w:rPr>
  </w:style>
  <w:style w:type="character" w:customStyle="1" w:styleId="hps">
    <w:name w:val="hps"/>
    <w:basedOn w:val="Domylnaczcionkaakapitu"/>
    <w:rsid w:val="00FC05E5"/>
  </w:style>
  <w:style w:type="character" w:customStyle="1" w:styleId="TekstpodstawowyZnak">
    <w:name w:val="Tekst podstawowy Znak"/>
    <w:basedOn w:val="Domylnaczcionkaakapitu"/>
    <w:link w:val="Tekstpodstawowy"/>
    <w:rsid w:val="00CC698D"/>
    <w:rPr>
      <w:rFonts w:ascii="Arial" w:hAnsi="Arial"/>
      <w:sz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77EC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F16243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leGrid">
    <w:name w:val="TableGrid"/>
    <w:rsid w:val="004E2AA7"/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8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47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8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72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0178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622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922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566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3822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3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1F979-04AA-4CEF-A6C3-E3012399BA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9c428b0-0db1-4300-b2dd-9484759bca92}" enabled="1" method="Standard" siteId="{57952406-af28-43c8-b4de-a4e06f57476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694</Words>
  <Characters>4782</Characters>
  <Application>Microsoft Office Word</Application>
  <DocSecurity>0</DocSecurity>
  <Lines>39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_</vt:lpstr>
      <vt:lpstr>_</vt:lpstr>
    </vt:vector>
  </TitlesOfParts>
  <Company>Górażdże CEMENT</Company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subject/>
  <dc:creator>Szyszka Zbigniew</dc:creator>
  <cp:keywords/>
  <cp:lastModifiedBy>Dudka-Kalinowska, Anna (Chorula) POL</cp:lastModifiedBy>
  <cp:revision>2</cp:revision>
  <cp:lastPrinted>2019-07-11T08:27:00Z</cp:lastPrinted>
  <dcterms:created xsi:type="dcterms:W3CDTF">2026-03-18T11:45:00Z</dcterms:created>
  <dcterms:modified xsi:type="dcterms:W3CDTF">2026-03-18T11:45:00Z</dcterms:modified>
</cp:coreProperties>
</file>